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5589" w:rsidRDefault="00B84A85" w:rsidP="00367EA1">
      <w:pPr>
        <w:spacing w:line="584" w:lineRule="exact"/>
        <w:ind w:firstLineChars="200" w:firstLine="880"/>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廊坊市</w:t>
      </w:r>
      <w:r>
        <w:rPr>
          <w:rFonts w:ascii="Times New Roman" w:eastAsia="方正小标宋简体" w:hAnsi="Times New Roman" w:cs="Times New Roman" w:hint="eastAsia"/>
          <w:sz w:val="44"/>
          <w:szCs w:val="44"/>
        </w:rPr>
        <w:t>中医医院</w:t>
      </w:r>
      <w:r>
        <w:rPr>
          <w:rFonts w:ascii="Times New Roman" w:eastAsia="方正小标宋简体" w:hAnsi="Times New Roman" w:cs="Times New Roman"/>
          <w:sz w:val="44"/>
          <w:szCs w:val="44"/>
        </w:rPr>
        <w:t>2019</w:t>
      </w:r>
      <w:r>
        <w:rPr>
          <w:rFonts w:ascii="Times New Roman" w:eastAsia="方正小标宋简体" w:hAnsi="Times New Roman" w:cs="Times New Roman"/>
          <w:sz w:val="44"/>
          <w:szCs w:val="44"/>
        </w:rPr>
        <w:t>年部门预算信息公开</w:t>
      </w:r>
      <w:r>
        <w:rPr>
          <w:rFonts w:ascii="Times New Roman" w:eastAsia="方正小标宋简体" w:hAnsi="Times New Roman" w:cs="Times New Roman" w:hint="eastAsia"/>
          <w:sz w:val="44"/>
          <w:szCs w:val="44"/>
        </w:rPr>
        <w:t>情况说明</w:t>
      </w:r>
    </w:p>
    <w:p w:rsidR="00385589" w:rsidRDefault="00385589">
      <w:pPr>
        <w:spacing w:line="584" w:lineRule="exact"/>
        <w:ind w:firstLineChars="200" w:firstLine="880"/>
        <w:jc w:val="center"/>
        <w:rPr>
          <w:rFonts w:ascii="Times New Roman" w:eastAsia="仿宋_GB2312" w:hAnsi="Times New Roman" w:cs="Times New Roman"/>
          <w:sz w:val="44"/>
          <w:szCs w:val="44"/>
        </w:rPr>
      </w:pPr>
    </w:p>
    <w:p w:rsidR="00385589" w:rsidRDefault="00B84A85">
      <w:pPr>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按照《预算法》、《地方预决算公开操作规程》和《河北省省级预算公开办法》规定，现将廊坊市</w:t>
      </w:r>
      <w:r>
        <w:rPr>
          <w:rFonts w:ascii="Times New Roman" w:eastAsia="仿宋_GB2312" w:hAnsi="Times New Roman" w:cs="Times New Roman" w:hint="eastAsia"/>
          <w:sz w:val="32"/>
          <w:szCs w:val="32"/>
        </w:rPr>
        <w:t>中医医院</w:t>
      </w:r>
      <w:r>
        <w:rPr>
          <w:rFonts w:ascii="Times New Roman" w:eastAsia="仿宋_GB2312" w:hAnsi="Times New Roman" w:cs="Times New Roman"/>
          <w:sz w:val="32"/>
          <w:szCs w:val="32"/>
        </w:rPr>
        <w:t>2019</w:t>
      </w:r>
      <w:r>
        <w:rPr>
          <w:rFonts w:ascii="Times New Roman" w:eastAsia="仿宋_GB2312" w:hAnsi="Times New Roman" w:cs="Times New Roman"/>
          <w:sz w:val="32"/>
          <w:szCs w:val="32"/>
        </w:rPr>
        <w:t>年部门预算公开如下：</w:t>
      </w:r>
    </w:p>
    <w:p w:rsidR="00385589" w:rsidRDefault="00B84A85">
      <w:pPr>
        <w:spacing w:line="584" w:lineRule="exact"/>
        <w:ind w:firstLineChars="200" w:firstLine="640"/>
        <w:rPr>
          <w:rFonts w:ascii="Times New Roman" w:eastAsia="黑体" w:hAnsi="Times New Roman" w:cs="Times New Roman"/>
          <w:sz w:val="32"/>
          <w:szCs w:val="32"/>
        </w:rPr>
      </w:pPr>
      <w:r>
        <w:rPr>
          <w:rFonts w:ascii="Times New Roman" w:eastAsia="黑体" w:hAnsi="黑体" w:cs="Times New Roman"/>
          <w:sz w:val="32"/>
          <w:szCs w:val="32"/>
        </w:rPr>
        <w:t>一、部门职责及机构设置情况</w:t>
      </w:r>
    </w:p>
    <w:p w:rsidR="00385589" w:rsidRDefault="00B84A85">
      <w:pPr>
        <w:spacing w:line="584" w:lineRule="exact"/>
        <w:ind w:firstLineChars="200" w:firstLine="643"/>
        <w:rPr>
          <w:rFonts w:ascii="Times New Roman" w:eastAsia="楷体_GB2312" w:hAnsi="Times New Roman" w:cs="Times New Roman"/>
          <w:b/>
          <w:sz w:val="32"/>
          <w:szCs w:val="32"/>
        </w:rPr>
      </w:pPr>
      <w:r>
        <w:rPr>
          <w:rFonts w:ascii="Times New Roman" w:eastAsia="楷体_GB2312" w:hAnsi="Times New Roman" w:cs="Times New Roman"/>
          <w:b/>
          <w:sz w:val="32"/>
          <w:szCs w:val="32"/>
        </w:rPr>
        <w:t>部门职责：</w:t>
      </w:r>
      <w:r>
        <w:rPr>
          <w:rFonts w:ascii="楷体_GB2312" w:eastAsia="楷体_GB2312" w:hAnsi="Times New Roman" w:hint="eastAsia"/>
          <w:b/>
          <w:sz w:val="32"/>
          <w:szCs w:val="32"/>
        </w:rPr>
        <w:t>(一）</w:t>
      </w:r>
      <w:r>
        <w:rPr>
          <w:rFonts w:ascii="仿宋_GB2312" w:eastAsia="仿宋_GB2312" w:hint="eastAsia"/>
          <w:color w:val="000000"/>
          <w:sz w:val="32"/>
          <w:szCs w:val="32"/>
        </w:rPr>
        <w:t>公共卫生服务，公共卫生服务是关系到人民大众健康的公共事业，包括对重大疾病的预防、监控和医治，对突发公共事件的卫生应急处置，对食品、药品、公共环境卫生的监督管制，推进基本公共卫生服务均等化；控制各类重大疾病的发生与传播；有效应对我市突发公共卫生事件；保障妇女儿童身心健康；提高食品安全风险预警能力。</w:t>
      </w:r>
      <w:r>
        <w:rPr>
          <w:rFonts w:ascii="仿宋_GB2312" w:eastAsia="仿宋_GB2312" w:hint="eastAsia"/>
          <w:color w:val="000000"/>
          <w:sz w:val="32"/>
          <w:szCs w:val="32"/>
        </w:rPr>
        <w:br/>
        <w:t xml:space="preserve">   （二）</w:t>
      </w:r>
      <w:r>
        <w:rPr>
          <w:rFonts w:eastAsia="仿宋_GB2312" w:hint="eastAsia"/>
          <w:color w:val="000000"/>
          <w:sz w:val="32"/>
          <w:szCs w:val="32"/>
        </w:rPr>
        <w:t> </w:t>
      </w:r>
      <w:r>
        <w:rPr>
          <w:rFonts w:ascii="仿宋_GB2312" w:eastAsia="仿宋_GB2312" w:hint="eastAsia"/>
          <w:color w:val="000000"/>
          <w:sz w:val="32"/>
          <w:szCs w:val="32"/>
        </w:rPr>
        <w:t>医疗服务，通过各类医疗机构，对不同类型的疾病进行治疗。包括医疗救治，机构改革，鼓励社会资本办医等内容。提高医疗机构的疾病救治能力，强化公立医院和基层医疗卫生机构综合改革。</w:t>
      </w:r>
      <w:r>
        <w:rPr>
          <w:rFonts w:ascii="仿宋_GB2312" w:eastAsia="仿宋_GB2312" w:hint="eastAsia"/>
          <w:color w:val="000000"/>
          <w:sz w:val="32"/>
          <w:szCs w:val="32"/>
        </w:rPr>
        <w:br/>
      </w:r>
      <w:r>
        <w:rPr>
          <w:rFonts w:eastAsia="仿宋_GB2312" w:hint="eastAsia"/>
          <w:color w:val="000000"/>
          <w:sz w:val="32"/>
          <w:szCs w:val="32"/>
        </w:rPr>
        <w:t>   </w:t>
      </w:r>
      <w:r>
        <w:rPr>
          <w:rFonts w:ascii="仿宋_GB2312" w:eastAsia="仿宋_GB2312" w:hint="eastAsia"/>
          <w:color w:val="000000"/>
          <w:sz w:val="32"/>
          <w:szCs w:val="32"/>
        </w:rPr>
        <w:t xml:space="preserve"> （三）</w:t>
      </w:r>
      <w:r>
        <w:rPr>
          <w:rFonts w:eastAsia="仿宋_GB2312" w:hint="eastAsia"/>
          <w:color w:val="000000"/>
          <w:sz w:val="32"/>
          <w:szCs w:val="32"/>
        </w:rPr>
        <w:t> </w:t>
      </w:r>
      <w:r>
        <w:rPr>
          <w:rFonts w:ascii="仿宋_GB2312" w:eastAsia="仿宋_GB2312" w:hint="eastAsia"/>
          <w:color w:val="000000"/>
          <w:sz w:val="32"/>
          <w:szCs w:val="32"/>
        </w:rPr>
        <w:t>中医药管理，开展中医药专科建设，培训中医药人才，建立中医药知识，推广中医药文化。加强中医药能力建设，提高中医药人员服务水平，有效发挥中医药在医疗保健领域的特色优势。</w:t>
      </w:r>
      <w:r>
        <w:rPr>
          <w:rFonts w:ascii="仿宋_GB2312" w:eastAsia="仿宋_GB2312" w:hint="eastAsia"/>
          <w:color w:val="000000"/>
          <w:sz w:val="32"/>
          <w:szCs w:val="32"/>
        </w:rPr>
        <w:br/>
      </w:r>
    </w:p>
    <w:p w:rsidR="00385589" w:rsidRDefault="00385589">
      <w:pPr>
        <w:spacing w:line="584" w:lineRule="exact"/>
        <w:rPr>
          <w:rFonts w:ascii="Times New Roman" w:eastAsia="仿宋_GB2312" w:hAnsi="Times New Roman" w:cs="Times New Roman"/>
          <w:sz w:val="32"/>
          <w:szCs w:val="32"/>
        </w:rPr>
      </w:pPr>
    </w:p>
    <w:p w:rsidR="00385589" w:rsidRDefault="00B84A85">
      <w:pPr>
        <w:autoSpaceDE w:val="0"/>
        <w:autoSpaceDN w:val="0"/>
        <w:adjustRightInd w:val="0"/>
        <w:spacing w:line="584" w:lineRule="exact"/>
        <w:ind w:firstLineChars="196" w:firstLine="630"/>
        <w:jc w:val="left"/>
        <w:rPr>
          <w:rFonts w:ascii="Times New Roman" w:eastAsia="楷体_GB2312" w:hAnsi="Times New Roman" w:cs="Times New Roman"/>
          <w:b/>
          <w:sz w:val="32"/>
          <w:szCs w:val="32"/>
        </w:rPr>
      </w:pPr>
      <w:r>
        <w:rPr>
          <w:rFonts w:ascii="Times New Roman" w:eastAsia="楷体_GB2312" w:hAnsi="Times New Roman" w:cs="Times New Roman"/>
          <w:b/>
          <w:sz w:val="32"/>
          <w:szCs w:val="32"/>
        </w:rPr>
        <w:lastRenderedPageBreak/>
        <w:t>机构设置：</w:t>
      </w:r>
    </w:p>
    <w:p w:rsidR="00385589" w:rsidRDefault="00B84A85">
      <w:pPr>
        <w:spacing w:line="584" w:lineRule="exact"/>
        <w:jc w:val="center"/>
        <w:outlineLvl w:val="0"/>
        <w:rPr>
          <w:rFonts w:ascii="Times New Roman" w:eastAsia="仿宋_GB2312" w:hAnsi="Times New Roman" w:cs="Times New Roman"/>
          <w:b/>
          <w:sz w:val="32"/>
          <w:szCs w:val="24"/>
        </w:rPr>
      </w:pPr>
      <w:r>
        <w:rPr>
          <w:rFonts w:ascii="Times New Roman" w:eastAsia="仿宋_GB2312" w:hAnsi="Times New Roman" w:cs="Times New Roman"/>
          <w:b/>
          <w:sz w:val="32"/>
          <w:szCs w:val="24"/>
        </w:rPr>
        <w:t>部门机构设置情况</w:t>
      </w:r>
    </w:p>
    <w:tbl>
      <w:tblPr>
        <w:tblW w:w="975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4443"/>
        <w:gridCol w:w="1134"/>
        <w:gridCol w:w="1276"/>
        <w:gridCol w:w="2902"/>
      </w:tblGrid>
      <w:tr w:rsidR="00385589">
        <w:trPr>
          <w:trHeight w:val="584"/>
          <w:tblHeader/>
          <w:jc w:val="center"/>
        </w:trPr>
        <w:tc>
          <w:tcPr>
            <w:tcW w:w="4443" w:type="dxa"/>
            <w:vMerge w:val="restart"/>
            <w:shd w:val="clear" w:color="auto" w:fill="auto"/>
            <w:vAlign w:val="center"/>
          </w:tcPr>
          <w:p w:rsidR="00385589" w:rsidRDefault="00B84A85">
            <w:pPr>
              <w:spacing w:line="584" w:lineRule="exact"/>
              <w:jc w:val="center"/>
              <w:rPr>
                <w:rFonts w:ascii="Times New Roman" w:eastAsia="仿宋_GB2312" w:hAnsi="Times New Roman" w:cs="Times New Roman"/>
                <w:b/>
                <w:szCs w:val="24"/>
              </w:rPr>
            </w:pPr>
            <w:r>
              <w:rPr>
                <w:rFonts w:ascii="Times New Roman" w:eastAsia="仿宋_GB2312" w:hAnsi="Times New Roman" w:cs="Times New Roman"/>
                <w:b/>
                <w:szCs w:val="24"/>
              </w:rPr>
              <w:t>单位名称</w:t>
            </w:r>
          </w:p>
        </w:tc>
        <w:tc>
          <w:tcPr>
            <w:tcW w:w="1134" w:type="dxa"/>
            <w:vMerge w:val="restart"/>
            <w:shd w:val="clear" w:color="auto" w:fill="auto"/>
            <w:vAlign w:val="center"/>
          </w:tcPr>
          <w:p w:rsidR="00385589" w:rsidRDefault="00B84A85">
            <w:pPr>
              <w:spacing w:line="584" w:lineRule="exact"/>
              <w:jc w:val="center"/>
              <w:rPr>
                <w:rFonts w:ascii="Times New Roman" w:eastAsia="仿宋_GB2312" w:hAnsi="Times New Roman" w:cs="Times New Roman"/>
                <w:b/>
                <w:szCs w:val="24"/>
              </w:rPr>
            </w:pPr>
            <w:r>
              <w:rPr>
                <w:rFonts w:ascii="Times New Roman" w:eastAsia="仿宋_GB2312" w:hAnsi="Times New Roman" w:cs="Times New Roman"/>
                <w:b/>
                <w:szCs w:val="24"/>
              </w:rPr>
              <w:t>单位性质</w:t>
            </w:r>
          </w:p>
        </w:tc>
        <w:tc>
          <w:tcPr>
            <w:tcW w:w="1276" w:type="dxa"/>
            <w:vMerge w:val="restart"/>
            <w:shd w:val="clear" w:color="auto" w:fill="auto"/>
            <w:vAlign w:val="center"/>
          </w:tcPr>
          <w:p w:rsidR="00385589" w:rsidRDefault="00B84A85">
            <w:pPr>
              <w:spacing w:line="584" w:lineRule="exact"/>
              <w:jc w:val="center"/>
              <w:rPr>
                <w:rFonts w:ascii="Times New Roman" w:eastAsia="仿宋_GB2312" w:hAnsi="Times New Roman" w:cs="Times New Roman"/>
                <w:b/>
                <w:szCs w:val="24"/>
              </w:rPr>
            </w:pPr>
            <w:r>
              <w:rPr>
                <w:rFonts w:ascii="Times New Roman" w:eastAsia="仿宋_GB2312" w:hAnsi="Times New Roman" w:cs="Times New Roman"/>
                <w:b/>
                <w:szCs w:val="24"/>
              </w:rPr>
              <w:t>单位规格</w:t>
            </w:r>
          </w:p>
        </w:tc>
        <w:tc>
          <w:tcPr>
            <w:tcW w:w="2902" w:type="dxa"/>
            <w:vMerge w:val="restart"/>
            <w:shd w:val="clear" w:color="auto" w:fill="auto"/>
            <w:vAlign w:val="center"/>
          </w:tcPr>
          <w:p w:rsidR="00385589" w:rsidRDefault="00B84A85">
            <w:pPr>
              <w:spacing w:line="584" w:lineRule="exact"/>
              <w:jc w:val="center"/>
              <w:rPr>
                <w:rFonts w:ascii="Times New Roman" w:eastAsia="仿宋_GB2312" w:hAnsi="Times New Roman" w:cs="Times New Roman"/>
                <w:b/>
                <w:szCs w:val="24"/>
              </w:rPr>
            </w:pPr>
            <w:r>
              <w:rPr>
                <w:rFonts w:ascii="Times New Roman" w:eastAsia="仿宋_GB2312" w:hAnsi="Times New Roman" w:cs="Times New Roman"/>
                <w:b/>
                <w:szCs w:val="24"/>
              </w:rPr>
              <w:t>经费保障形式</w:t>
            </w:r>
          </w:p>
        </w:tc>
      </w:tr>
      <w:tr w:rsidR="00385589">
        <w:trPr>
          <w:trHeight w:val="584"/>
          <w:tblHeader/>
          <w:jc w:val="center"/>
        </w:trPr>
        <w:tc>
          <w:tcPr>
            <w:tcW w:w="4443"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szCs w:val="24"/>
              </w:rPr>
            </w:pPr>
          </w:p>
        </w:tc>
        <w:tc>
          <w:tcPr>
            <w:tcW w:w="1134"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szCs w:val="24"/>
              </w:rPr>
            </w:pPr>
          </w:p>
        </w:tc>
        <w:tc>
          <w:tcPr>
            <w:tcW w:w="1276"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szCs w:val="24"/>
              </w:rPr>
            </w:pPr>
          </w:p>
        </w:tc>
        <w:tc>
          <w:tcPr>
            <w:tcW w:w="2902"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szCs w:val="24"/>
              </w:rPr>
            </w:pPr>
          </w:p>
        </w:tc>
      </w:tr>
      <w:tr w:rsidR="00385589">
        <w:trPr>
          <w:trHeight w:val="1124"/>
          <w:jc w:val="center"/>
        </w:trPr>
        <w:tc>
          <w:tcPr>
            <w:tcW w:w="4443" w:type="dxa"/>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hint="eastAsia"/>
                <w:b/>
              </w:rPr>
              <w:t>廊坊市中医医院</w:t>
            </w:r>
          </w:p>
        </w:tc>
        <w:tc>
          <w:tcPr>
            <w:tcW w:w="1134" w:type="dxa"/>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hint="eastAsia"/>
                <w:b/>
              </w:rPr>
              <w:t>事业单位</w:t>
            </w:r>
          </w:p>
        </w:tc>
        <w:tc>
          <w:tcPr>
            <w:tcW w:w="1276" w:type="dxa"/>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hint="eastAsia"/>
                <w:b/>
              </w:rPr>
              <w:t>正处级</w:t>
            </w:r>
          </w:p>
        </w:tc>
        <w:tc>
          <w:tcPr>
            <w:tcW w:w="2902" w:type="dxa"/>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hint="eastAsia"/>
                <w:b/>
              </w:rPr>
              <w:t>财政性资金定额或定向补助</w:t>
            </w:r>
          </w:p>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hint="eastAsia"/>
                <w:b/>
              </w:rPr>
              <w:t>（差额事业）</w:t>
            </w:r>
          </w:p>
        </w:tc>
      </w:tr>
    </w:tbl>
    <w:p w:rsidR="00385589" w:rsidRDefault="00B84A85">
      <w:pPr>
        <w:spacing w:line="584" w:lineRule="exact"/>
        <w:ind w:firstLineChars="200" w:firstLine="640"/>
        <w:rPr>
          <w:rFonts w:ascii="Times New Roman" w:eastAsia="黑体" w:hAnsi="Times New Roman" w:cs="Times New Roman"/>
          <w:sz w:val="32"/>
          <w:szCs w:val="32"/>
        </w:rPr>
      </w:pPr>
      <w:r>
        <w:rPr>
          <w:rFonts w:ascii="Times New Roman" w:eastAsia="黑体" w:hAnsi="黑体" w:cs="Times New Roman"/>
          <w:sz w:val="32"/>
          <w:szCs w:val="32"/>
        </w:rPr>
        <w:t>二、部门预算安排的总体情况</w:t>
      </w:r>
    </w:p>
    <w:p w:rsidR="00385589" w:rsidRDefault="00B84A85">
      <w:pPr>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按照预算管理有关规定，目前我市部门预算的编制实行综合预算制度，即全部收入和支出都反映在预算中。廊坊市</w:t>
      </w:r>
      <w:r>
        <w:rPr>
          <w:rFonts w:ascii="Times New Roman" w:eastAsia="仿宋_GB2312" w:hAnsi="Times New Roman" w:cs="Times New Roman" w:hint="eastAsia"/>
          <w:sz w:val="32"/>
          <w:szCs w:val="32"/>
        </w:rPr>
        <w:t>中医医院</w:t>
      </w:r>
      <w:r>
        <w:rPr>
          <w:rFonts w:ascii="Times New Roman" w:eastAsia="仿宋_GB2312" w:hAnsi="Times New Roman" w:cs="Times New Roman"/>
          <w:sz w:val="32"/>
          <w:szCs w:val="32"/>
        </w:rPr>
        <w:t>收支包含在部门预算中。</w:t>
      </w:r>
    </w:p>
    <w:p w:rsidR="00385589" w:rsidRDefault="00B84A85">
      <w:pPr>
        <w:spacing w:line="584" w:lineRule="exact"/>
        <w:ind w:firstLine="640"/>
        <w:rPr>
          <w:rFonts w:ascii="Times New Roman" w:eastAsia="仿宋_GB2312" w:hAnsi="Times New Roman" w:cs="Times New Roman"/>
          <w:b/>
          <w:sz w:val="32"/>
          <w:szCs w:val="32"/>
        </w:rPr>
      </w:pPr>
      <w:r>
        <w:rPr>
          <w:rFonts w:ascii="Times New Roman" w:eastAsia="仿宋_GB2312" w:hAnsi="Times New Roman" w:cs="Times New Roman"/>
          <w:b/>
          <w:sz w:val="32"/>
          <w:szCs w:val="32"/>
        </w:rPr>
        <w:t>1</w:t>
      </w:r>
      <w:r>
        <w:rPr>
          <w:rFonts w:ascii="Times New Roman" w:eastAsia="仿宋_GB2312" w:hAnsi="Times New Roman" w:cs="Times New Roman"/>
          <w:b/>
          <w:sz w:val="32"/>
          <w:szCs w:val="32"/>
        </w:rPr>
        <w:t>、收入说明</w:t>
      </w:r>
    </w:p>
    <w:p w:rsidR="00385589" w:rsidRDefault="00B84A85">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反映本部门当年全部收入。</w:t>
      </w: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9</w:t>
      </w:r>
      <w:r>
        <w:rPr>
          <w:rFonts w:ascii="Times New Roman" w:eastAsia="仿宋_GB2312" w:hAnsi="Times New Roman" w:cs="Times New Roman"/>
          <w:sz w:val="32"/>
          <w:szCs w:val="32"/>
        </w:rPr>
        <w:t>年预算收入</w:t>
      </w:r>
      <w:r>
        <w:rPr>
          <w:rFonts w:ascii="Times New Roman" w:eastAsia="仿宋_GB2312" w:hAnsi="Times New Roman" w:cs="Times New Roman" w:hint="eastAsia"/>
          <w:sz w:val="32"/>
          <w:szCs w:val="32"/>
        </w:rPr>
        <w:t>29066.82</w:t>
      </w:r>
      <w:r>
        <w:rPr>
          <w:rFonts w:ascii="Times New Roman" w:eastAsia="仿宋_GB2312" w:hAnsi="Times New Roman" w:cs="Times New Roman"/>
          <w:sz w:val="32"/>
          <w:szCs w:val="32"/>
        </w:rPr>
        <w:t>万元，其中：一般公共预算收入</w:t>
      </w:r>
      <w:r>
        <w:rPr>
          <w:rFonts w:ascii="Times New Roman" w:eastAsia="仿宋_GB2312" w:hAnsi="Times New Roman" w:cs="Times New Roman" w:hint="eastAsia"/>
          <w:sz w:val="32"/>
          <w:szCs w:val="32"/>
        </w:rPr>
        <w:t>3866.82</w:t>
      </w:r>
      <w:r>
        <w:rPr>
          <w:rFonts w:ascii="Times New Roman" w:eastAsia="仿宋_GB2312" w:hAnsi="Times New Roman" w:cs="Times New Roman"/>
          <w:sz w:val="32"/>
          <w:szCs w:val="32"/>
        </w:rPr>
        <w:t>万元，基金预算收入</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万元，财政专户核拨收入</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万元，其他来源收入</w:t>
      </w:r>
      <w:r>
        <w:rPr>
          <w:rFonts w:ascii="Times New Roman" w:eastAsia="仿宋_GB2312" w:hAnsi="Times New Roman" w:cs="Times New Roman" w:hint="eastAsia"/>
          <w:sz w:val="32"/>
          <w:szCs w:val="32"/>
        </w:rPr>
        <w:t>25200</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w:t>
      </w:r>
    </w:p>
    <w:p w:rsidR="00385589" w:rsidRDefault="00B84A85">
      <w:pPr>
        <w:spacing w:line="584" w:lineRule="exact"/>
        <w:ind w:firstLine="640"/>
        <w:rPr>
          <w:rFonts w:ascii="Times New Roman" w:eastAsia="仿宋_GB2312" w:hAnsi="Times New Roman" w:cs="Times New Roman"/>
          <w:b/>
          <w:sz w:val="32"/>
          <w:szCs w:val="32"/>
        </w:rPr>
      </w:pPr>
      <w:r>
        <w:rPr>
          <w:rFonts w:ascii="Times New Roman" w:eastAsia="仿宋_GB2312" w:hAnsi="Times New Roman" w:cs="Times New Roman"/>
          <w:b/>
          <w:sz w:val="32"/>
          <w:szCs w:val="32"/>
        </w:rPr>
        <w:t>2</w:t>
      </w:r>
      <w:r>
        <w:rPr>
          <w:rFonts w:ascii="Times New Roman" w:eastAsia="仿宋_GB2312" w:hAnsi="Times New Roman" w:cs="Times New Roman"/>
          <w:b/>
          <w:sz w:val="32"/>
          <w:szCs w:val="32"/>
        </w:rPr>
        <w:t>、支出说明</w:t>
      </w:r>
    </w:p>
    <w:p w:rsidR="00385589" w:rsidRDefault="00B84A85">
      <w:pPr>
        <w:spacing w:line="584" w:lineRule="exact"/>
        <w:ind w:firstLine="640"/>
        <w:rPr>
          <w:rFonts w:ascii="Times New Roman" w:eastAsia="仿宋_GB2312" w:hAnsi="Times New Roman" w:cs="Times New Roman"/>
          <w:b/>
          <w:sz w:val="32"/>
          <w:szCs w:val="32"/>
        </w:rPr>
      </w:pPr>
      <w:r>
        <w:rPr>
          <w:rFonts w:ascii="Times New Roman" w:eastAsia="仿宋_GB2312" w:hAnsi="Times New Roman" w:cs="Times New Roman"/>
          <w:sz w:val="32"/>
          <w:szCs w:val="32"/>
        </w:rPr>
        <w:t>收支预算总表支出栏、基本支出表、项目支出表按经济分类和支出功能分类科目编制，反映廊坊市</w:t>
      </w:r>
      <w:r>
        <w:rPr>
          <w:rFonts w:ascii="Times New Roman" w:eastAsia="仿宋_GB2312" w:hAnsi="Times New Roman" w:cs="Times New Roman" w:hint="eastAsia"/>
          <w:sz w:val="32"/>
          <w:szCs w:val="32"/>
        </w:rPr>
        <w:t>中医医院</w:t>
      </w:r>
      <w:r>
        <w:rPr>
          <w:rFonts w:ascii="Times New Roman" w:eastAsia="仿宋_GB2312" w:hAnsi="Times New Roman" w:cs="Times New Roman"/>
          <w:sz w:val="32"/>
          <w:szCs w:val="32"/>
        </w:rPr>
        <w:t>年度部门预算中支出预算的总体情况。</w:t>
      </w: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9</w:t>
      </w:r>
      <w:r>
        <w:rPr>
          <w:rFonts w:ascii="Times New Roman" w:eastAsia="仿宋_GB2312" w:hAnsi="Times New Roman" w:cs="Times New Roman"/>
          <w:sz w:val="32"/>
          <w:szCs w:val="32"/>
        </w:rPr>
        <w:t>年支出预算</w:t>
      </w:r>
      <w:r>
        <w:rPr>
          <w:rFonts w:ascii="Times New Roman" w:eastAsia="仿宋_GB2312" w:hAnsi="Times New Roman" w:cs="Times New Roman" w:hint="eastAsia"/>
          <w:sz w:val="32"/>
          <w:szCs w:val="32"/>
        </w:rPr>
        <w:t>29066.82</w:t>
      </w:r>
      <w:r>
        <w:rPr>
          <w:rFonts w:ascii="Times New Roman" w:eastAsia="仿宋_GB2312" w:hAnsi="Times New Roman" w:cs="Times New Roman"/>
          <w:sz w:val="32"/>
          <w:szCs w:val="32"/>
        </w:rPr>
        <w:t>万元，其中基本支出</w:t>
      </w:r>
      <w:r>
        <w:rPr>
          <w:rFonts w:ascii="Times New Roman" w:eastAsia="仿宋_GB2312" w:hAnsi="Times New Roman" w:cs="Times New Roman" w:hint="eastAsia"/>
          <w:sz w:val="32"/>
          <w:szCs w:val="32"/>
        </w:rPr>
        <w:t>2718.82</w:t>
      </w:r>
      <w:r>
        <w:rPr>
          <w:rFonts w:ascii="Times New Roman" w:eastAsia="仿宋_GB2312" w:hAnsi="Times New Roman" w:cs="Times New Roman"/>
          <w:sz w:val="32"/>
          <w:szCs w:val="32"/>
        </w:rPr>
        <w:t>万元，包括人员经费</w:t>
      </w:r>
      <w:r>
        <w:rPr>
          <w:rFonts w:ascii="Times New Roman" w:eastAsia="仿宋_GB2312" w:hAnsi="Times New Roman" w:cs="Times New Roman" w:hint="eastAsia"/>
          <w:sz w:val="32"/>
          <w:szCs w:val="32"/>
        </w:rPr>
        <w:t>2718.82</w:t>
      </w:r>
      <w:r>
        <w:rPr>
          <w:rFonts w:ascii="Times New Roman" w:eastAsia="仿宋_GB2312" w:hAnsi="Times New Roman" w:cs="Times New Roman"/>
          <w:sz w:val="32"/>
          <w:szCs w:val="32"/>
        </w:rPr>
        <w:t>万元和日常公用经费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万元；项目支出</w:t>
      </w:r>
      <w:r>
        <w:rPr>
          <w:rFonts w:ascii="Times New Roman" w:eastAsia="仿宋_GB2312" w:hAnsi="Times New Roman" w:cs="Times New Roman" w:hint="eastAsia"/>
          <w:sz w:val="32"/>
          <w:szCs w:val="32"/>
        </w:rPr>
        <w:t>26348</w:t>
      </w:r>
      <w:r>
        <w:rPr>
          <w:rFonts w:ascii="Times New Roman" w:eastAsia="仿宋_GB2312" w:hAnsi="Times New Roman" w:cs="Times New Roman"/>
          <w:sz w:val="32"/>
          <w:szCs w:val="32"/>
        </w:rPr>
        <w:t>万元，包括本级支</w:t>
      </w:r>
      <w:r>
        <w:rPr>
          <w:rFonts w:ascii="Times New Roman" w:eastAsia="仿宋_GB2312" w:hAnsi="Times New Roman" w:cs="Times New Roman"/>
          <w:sz w:val="32"/>
          <w:szCs w:val="32"/>
        </w:rPr>
        <w:lastRenderedPageBreak/>
        <w:t>出</w:t>
      </w:r>
      <w:r>
        <w:rPr>
          <w:rFonts w:ascii="Times New Roman" w:eastAsia="仿宋_GB2312" w:hAnsi="Times New Roman" w:cs="Times New Roman" w:hint="eastAsia"/>
          <w:sz w:val="32"/>
          <w:szCs w:val="32"/>
        </w:rPr>
        <w:t>26348</w:t>
      </w:r>
      <w:r>
        <w:rPr>
          <w:rFonts w:ascii="Times New Roman" w:eastAsia="仿宋_GB2312" w:hAnsi="Times New Roman" w:cs="Times New Roman"/>
          <w:sz w:val="32"/>
          <w:szCs w:val="32"/>
        </w:rPr>
        <w:t>万元，主要为</w:t>
      </w:r>
      <w:r>
        <w:rPr>
          <w:rFonts w:ascii="Times New Roman" w:eastAsia="仿宋_GB2312" w:hAnsi="Times New Roman" w:cs="Times New Roman" w:hint="eastAsia"/>
          <w:sz w:val="32"/>
          <w:szCs w:val="32"/>
        </w:rPr>
        <w:t>中医药人才培养资金</w:t>
      </w:r>
      <w:r>
        <w:rPr>
          <w:rFonts w:ascii="Times New Roman" w:eastAsia="仿宋_GB2312" w:hAnsi="Times New Roman" w:cs="Times New Roman" w:hint="eastAsia"/>
          <w:sz w:val="32"/>
          <w:szCs w:val="32"/>
        </w:rPr>
        <w:t>10</w:t>
      </w:r>
      <w:r>
        <w:rPr>
          <w:rFonts w:ascii="Times New Roman" w:eastAsia="仿宋_GB2312" w:hAnsi="Times New Roman" w:cs="Times New Roman" w:hint="eastAsia"/>
          <w:sz w:val="32"/>
          <w:szCs w:val="32"/>
        </w:rPr>
        <w:t>万元</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公立医院承担公共卫生项目的补助资金</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万元</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卫生材料费支出资金</w:t>
      </w:r>
      <w:r>
        <w:rPr>
          <w:rFonts w:ascii="Times New Roman" w:eastAsia="仿宋_GB2312" w:hAnsi="Times New Roman" w:cs="Times New Roman" w:hint="eastAsia"/>
          <w:sz w:val="32"/>
          <w:szCs w:val="32"/>
        </w:rPr>
        <w:t>2505</w:t>
      </w:r>
      <w:r>
        <w:rPr>
          <w:rFonts w:ascii="Times New Roman" w:eastAsia="仿宋_GB2312" w:hAnsi="Times New Roman" w:cs="Times New Roman" w:hint="eastAsia"/>
          <w:sz w:val="32"/>
          <w:szCs w:val="32"/>
        </w:rPr>
        <w:t>万元；医院日常运行支出资金</w:t>
      </w:r>
      <w:r>
        <w:rPr>
          <w:rFonts w:ascii="Times New Roman" w:eastAsia="仿宋_GB2312" w:hAnsi="Times New Roman" w:cs="Times New Roman" w:hint="eastAsia"/>
          <w:sz w:val="32"/>
          <w:szCs w:val="32"/>
        </w:rPr>
        <w:t>2244</w:t>
      </w:r>
      <w:r>
        <w:rPr>
          <w:rFonts w:ascii="Times New Roman" w:eastAsia="仿宋_GB2312" w:hAnsi="Times New Roman" w:cs="Times New Roman" w:hint="eastAsia"/>
          <w:sz w:val="32"/>
          <w:szCs w:val="32"/>
        </w:rPr>
        <w:t>万元；设备购置资金</w:t>
      </w:r>
      <w:r>
        <w:rPr>
          <w:rFonts w:ascii="Times New Roman" w:eastAsia="仿宋_GB2312" w:hAnsi="Times New Roman" w:cs="Times New Roman" w:hint="eastAsia"/>
          <w:sz w:val="32"/>
          <w:szCs w:val="32"/>
        </w:rPr>
        <w:t>1000</w:t>
      </w:r>
      <w:r>
        <w:rPr>
          <w:rFonts w:ascii="Times New Roman" w:eastAsia="仿宋_GB2312" w:hAnsi="Times New Roman" w:cs="Times New Roman" w:hint="eastAsia"/>
          <w:sz w:val="32"/>
          <w:szCs w:val="32"/>
        </w:rPr>
        <w:t>万元；药品支出资金</w:t>
      </w:r>
      <w:r>
        <w:rPr>
          <w:rFonts w:ascii="Times New Roman" w:eastAsia="仿宋_GB2312" w:hAnsi="Times New Roman" w:cs="Times New Roman" w:hint="eastAsia"/>
          <w:sz w:val="32"/>
          <w:szCs w:val="32"/>
        </w:rPr>
        <w:t>13560</w:t>
      </w:r>
      <w:r>
        <w:rPr>
          <w:rFonts w:ascii="Times New Roman" w:eastAsia="仿宋_GB2312" w:hAnsi="Times New Roman" w:cs="Times New Roman" w:hint="eastAsia"/>
          <w:sz w:val="32"/>
          <w:szCs w:val="32"/>
        </w:rPr>
        <w:t>万元；人员工资支出资金</w:t>
      </w:r>
      <w:r>
        <w:rPr>
          <w:rFonts w:ascii="Times New Roman" w:eastAsia="仿宋_GB2312" w:hAnsi="Times New Roman" w:cs="Times New Roman" w:hint="eastAsia"/>
          <w:sz w:val="32"/>
          <w:szCs w:val="32"/>
        </w:rPr>
        <w:t>6511</w:t>
      </w:r>
      <w:r>
        <w:rPr>
          <w:rFonts w:ascii="Times New Roman" w:eastAsia="仿宋_GB2312" w:hAnsi="Times New Roman" w:cs="Times New Roman" w:hint="eastAsia"/>
          <w:sz w:val="32"/>
          <w:szCs w:val="32"/>
        </w:rPr>
        <w:t>万元；血液专科建设补助资金</w:t>
      </w:r>
      <w:r>
        <w:rPr>
          <w:rFonts w:ascii="Times New Roman" w:eastAsia="仿宋_GB2312" w:hAnsi="Times New Roman" w:cs="Times New Roman" w:hint="eastAsia"/>
          <w:sz w:val="32"/>
          <w:szCs w:val="32"/>
        </w:rPr>
        <w:t>100</w:t>
      </w:r>
      <w:r>
        <w:rPr>
          <w:rFonts w:ascii="Times New Roman" w:eastAsia="仿宋_GB2312" w:hAnsi="Times New Roman" w:cs="Times New Roman" w:hint="eastAsia"/>
          <w:sz w:val="32"/>
          <w:szCs w:val="32"/>
        </w:rPr>
        <w:t>万元；医院设备购置资金</w:t>
      </w:r>
      <w:r>
        <w:rPr>
          <w:rFonts w:ascii="Times New Roman" w:eastAsia="仿宋_GB2312" w:hAnsi="Times New Roman" w:cs="Times New Roman" w:hint="eastAsia"/>
          <w:sz w:val="32"/>
          <w:szCs w:val="32"/>
        </w:rPr>
        <w:t>380</w:t>
      </w:r>
      <w:r>
        <w:rPr>
          <w:rFonts w:ascii="Times New Roman" w:eastAsia="仿宋_GB2312" w:hAnsi="Times New Roman" w:cs="Times New Roman" w:hint="eastAsia"/>
          <w:sz w:val="32"/>
          <w:szCs w:val="32"/>
        </w:rPr>
        <w:t>万元；门诊综合楼建设贷款政府贴息</w:t>
      </w:r>
      <w:r>
        <w:rPr>
          <w:rFonts w:ascii="Times New Roman" w:eastAsia="仿宋_GB2312" w:hAnsi="Times New Roman" w:cs="Times New Roman" w:hint="eastAsia"/>
          <w:sz w:val="32"/>
          <w:szCs w:val="32"/>
        </w:rPr>
        <w:t>33</w:t>
      </w:r>
      <w:r>
        <w:rPr>
          <w:rFonts w:ascii="Times New Roman" w:eastAsia="仿宋_GB2312" w:hAnsi="Times New Roman" w:cs="Times New Roman" w:hint="eastAsia"/>
          <w:sz w:val="32"/>
          <w:szCs w:val="32"/>
        </w:rPr>
        <w:t>万元</w:t>
      </w:r>
      <w:r>
        <w:rPr>
          <w:rFonts w:ascii="Times New Roman" w:eastAsia="仿宋_GB2312" w:hAnsi="Times New Roman" w:cs="Times New Roman"/>
          <w:sz w:val="32"/>
          <w:szCs w:val="32"/>
        </w:rPr>
        <w:t>等</w:t>
      </w:r>
      <w:r>
        <w:rPr>
          <w:rFonts w:ascii="Times New Roman" w:eastAsia="仿宋_GB2312" w:hAnsi="Times New Roman" w:cs="Times New Roman" w:hint="eastAsia"/>
          <w:sz w:val="32"/>
          <w:szCs w:val="32"/>
        </w:rPr>
        <w:t>。</w:t>
      </w:r>
    </w:p>
    <w:p w:rsidR="00385589" w:rsidRDefault="00B84A85">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9</w:t>
      </w:r>
      <w:r>
        <w:rPr>
          <w:rFonts w:ascii="Times New Roman" w:eastAsia="仿宋_GB2312" w:hAnsi="Times New Roman" w:cs="Times New Roman"/>
          <w:sz w:val="32"/>
          <w:szCs w:val="32"/>
        </w:rPr>
        <w:t>年预算收支安排</w:t>
      </w:r>
      <w:r>
        <w:rPr>
          <w:rFonts w:ascii="Times New Roman" w:eastAsia="仿宋_GB2312" w:hAnsi="Times New Roman" w:cs="Times New Roman" w:hint="eastAsia"/>
          <w:sz w:val="32"/>
          <w:szCs w:val="32"/>
        </w:rPr>
        <w:t>29066.82</w:t>
      </w:r>
      <w:r>
        <w:rPr>
          <w:rFonts w:ascii="Times New Roman" w:eastAsia="仿宋_GB2312" w:hAnsi="Times New Roman" w:cs="Times New Roman"/>
          <w:sz w:val="32"/>
          <w:szCs w:val="32"/>
        </w:rPr>
        <w:t>万元，较</w:t>
      </w: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8</w:t>
      </w:r>
      <w:r>
        <w:rPr>
          <w:rFonts w:ascii="Times New Roman" w:eastAsia="仿宋_GB2312" w:hAnsi="Times New Roman" w:cs="Times New Roman"/>
          <w:sz w:val="32"/>
          <w:szCs w:val="32"/>
        </w:rPr>
        <w:t>年预算增加</w:t>
      </w:r>
      <w:r>
        <w:rPr>
          <w:rFonts w:ascii="Times New Roman" w:eastAsia="仿宋_GB2312" w:hAnsi="Times New Roman" w:cs="Times New Roman" w:hint="eastAsia"/>
          <w:sz w:val="32"/>
          <w:szCs w:val="32"/>
        </w:rPr>
        <w:t>2148.22</w:t>
      </w:r>
      <w:r>
        <w:rPr>
          <w:rFonts w:ascii="Times New Roman" w:eastAsia="仿宋_GB2312" w:hAnsi="Times New Roman" w:cs="Times New Roman"/>
          <w:sz w:val="32"/>
          <w:szCs w:val="32"/>
        </w:rPr>
        <w:t>万元，其中：基本支出增加</w:t>
      </w:r>
      <w:r>
        <w:rPr>
          <w:rFonts w:ascii="Times New Roman" w:eastAsia="仿宋_GB2312" w:hAnsi="Times New Roman" w:cs="Times New Roman" w:hint="eastAsia"/>
          <w:sz w:val="32"/>
          <w:szCs w:val="32"/>
        </w:rPr>
        <w:t>126.22</w:t>
      </w:r>
      <w:r>
        <w:rPr>
          <w:rFonts w:ascii="Times New Roman" w:eastAsia="仿宋_GB2312" w:hAnsi="Times New Roman" w:cs="Times New Roman"/>
          <w:sz w:val="32"/>
          <w:szCs w:val="32"/>
        </w:rPr>
        <w:t>万元，主要为</w:t>
      </w:r>
      <w:r>
        <w:rPr>
          <w:rFonts w:ascii="Times New Roman" w:eastAsia="仿宋_GB2312" w:hAnsi="Times New Roman" w:cs="Times New Roman" w:hint="eastAsia"/>
          <w:sz w:val="32"/>
          <w:szCs w:val="32"/>
        </w:rPr>
        <w:t>工资福利</w:t>
      </w:r>
      <w:r>
        <w:rPr>
          <w:rFonts w:ascii="Times New Roman" w:eastAsia="仿宋_GB2312" w:hAnsi="Times New Roman" w:cs="Times New Roman"/>
          <w:sz w:val="32"/>
          <w:szCs w:val="32"/>
        </w:rPr>
        <w:t>支出；项目支出增加</w:t>
      </w:r>
      <w:r>
        <w:rPr>
          <w:rFonts w:ascii="Times New Roman" w:eastAsia="仿宋_GB2312" w:hAnsi="Times New Roman" w:cs="Times New Roman" w:hint="eastAsia"/>
          <w:sz w:val="32"/>
          <w:szCs w:val="32"/>
        </w:rPr>
        <w:t>2022</w:t>
      </w:r>
      <w:r>
        <w:rPr>
          <w:rFonts w:ascii="Times New Roman" w:eastAsia="仿宋_GB2312" w:hAnsi="Times New Roman" w:cs="Times New Roman"/>
          <w:sz w:val="32"/>
          <w:szCs w:val="32"/>
        </w:rPr>
        <w:t>万元，主要为</w:t>
      </w:r>
      <w:r>
        <w:rPr>
          <w:rFonts w:ascii="Times New Roman" w:eastAsia="仿宋_GB2312" w:hAnsi="Times New Roman" w:cs="Times New Roman" w:hint="eastAsia"/>
          <w:sz w:val="32"/>
          <w:szCs w:val="32"/>
        </w:rPr>
        <w:t>药品支出资金、人员工资支出资金、医院日常运行支出经费、设备购置</w:t>
      </w:r>
      <w:r>
        <w:rPr>
          <w:rFonts w:ascii="Times New Roman" w:eastAsia="仿宋_GB2312" w:hAnsi="Times New Roman" w:cs="Times New Roman"/>
          <w:sz w:val="32"/>
          <w:szCs w:val="32"/>
        </w:rPr>
        <w:t>项目支出。</w:t>
      </w:r>
    </w:p>
    <w:p w:rsidR="00385589" w:rsidRDefault="00B84A85">
      <w:pPr>
        <w:autoSpaceDE w:val="0"/>
        <w:autoSpaceDN w:val="0"/>
        <w:adjustRightInd w:val="0"/>
        <w:spacing w:line="584" w:lineRule="exact"/>
        <w:ind w:left="198" w:firstLineChars="200" w:firstLine="640"/>
        <w:jc w:val="left"/>
        <w:rPr>
          <w:rFonts w:ascii="Times New Roman" w:eastAsia="黑体" w:hAnsi="Times New Roman" w:cs="Times New Roman"/>
          <w:sz w:val="32"/>
          <w:szCs w:val="32"/>
        </w:rPr>
      </w:pPr>
      <w:r>
        <w:rPr>
          <w:rFonts w:ascii="Times New Roman" w:eastAsia="黑体" w:hAnsi="黑体" w:cs="Times New Roman"/>
          <w:sz w:val="32"/>
          <w:szCs w:val="32"/>
        </w:rPr>
        <w:t>三、机关运行经费安排情况</w:t>
      </w:r>
    </w:p>
    <w:p w:rsidR="00385589" w:rsidRDefault="00B84A85">
      <w:pPr>
        <w:autoSpaceDE w:val="0"/>
        <w:autoSpaceDN w:val="0"/>
        <w:adjustRightInd w:val="0"/>
        <w:spacing w:line="584" w:lineRule="exact"/>
        <w:ind w:left="198"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9</w:t>
      </w:r>
      <w:r>
        <w:rPr>
          <w:rFonts w:ascii="Times New Roman" w:eastAsia="仿宋_GB2312" w:hAnsi="Times New Roman" w:cs="Times New Roman"/>
          <w:sz w:val="32"/>
          <w:szCs w:val="32"/>
        </w:rPr>
        <w:t>年，我</w:t>
      </w:r>
      <w:r>
        <w:rPr>
          <w:rFonts w:ascii="Times New Roman" w:eastAsia="仿宋_GB2312" w:hAnsi="Times New Roman" w:cs="Times New Roman" w:hint="eastAsia"/>
          <w:sz w:val="32"/>
          <w:szCs w:val="32"/>
        </w:rPr>
        <w:t>部门</w:t>
      </w:r>
      <w:r>
        <w:rPr>
          <w:rFonts w:ascii="Times New Roman" w:eastAsia="仿宋_GB2312" w:hAnsi="Times New Roman" w:cs="Times New Roman"/>
          <w:sz w:val="32"/>
          <w:szCs w:val="32"/>
        </w:rPr>
        <w:t>机关运行经费共计安排</w:t>
      </w:r>
      <w:r>
        <w:rPr>
          <w:rFonts w:ascii="Times New Roman" w:eastAsia="仿宋_GB2312" w:hAnsi="Times New Roman" w:cs="Times New Roman" w:hint="eastAsia"/>
          <w:sz w:val="32"/>
          <w:szCs w:val="32"/>
        </w:rPr>
        <w:t>2244</w:t>
      </w:r>
      <w:r>
        <w:rPr>
          <w:rFonts w:ascii="Times New Roman" w:eastAsia="仿宋_GB2312" w:hAnsi="Times New Roman" w:cs="Times New Roman"/>
          <w:sz w:val="32"/>
          <w:szCs w:val="32"/>
        </w:rPr>
        <w:t>万元，主要用于</w:t>
      </w:r>
      <w:r>
        <w:rPr>
          <w:rFonts w:ascii="Times New Roman" w:eastAsia="仿宋_GB2312" w:hAnsi="Times New Roman" w:cs="Times New Roman" w:hint="eastAsia"/>
          <w:sz w:val="32"/>
          <w:szCs w:val="32"/>
        </w:rPr>
        <w:t>我部门</w:t>
      </w:r>
      <w:r>
        <w:rPr>
          <w:rFonts w:ascii="Times New Roman" w:eastAsia="仿宋_GB2312" w:hAnsi="Times New Roman" w:cs="Times New Roman"/>
          <w:sz w:val="32"/>
          <w:szCs w:val="32"/>
        </w:rPr>
        <w:t>的日常维修、办公用房水电费、办公用房取暖费、办公用房物业管理费</w:t>
      </w:r>
      <w:r>
        <w:rPr>
          <w:rFonts w:ascii="Times New Roman" w:eastAsia="仿宋_GB2312" w:hAnsi="Times New Roman" w:cs="Times New Roman" w:hint="eastAsia"/>
          <w:sz w:val="32"/>
          <w:szCs w:val="32"/>
        </w:rPr>
        <w:t>等</w:t>
      </w:r>
      <w:r>
        <w:rPr>
          <w:rFonts w:ascii="Times New Roman" w:eastAsia="仿宋_GB2312" w:hAnsi="Times New Roman" w:cs="Times New Roman"/>
          <w:sz w:val="32"/>
          <w:szCs w:val="32"/>
        </w:rPr>
        <w:t>日常运行支出。</w:t>
      </w:r>
    </w:p>
    <w:p w:rsidR="00385589" w:rsidRDefault="00B84A85">
      <w:pPr>
        <w:autoSpaceDE w:val="0"/>
        <w:autoSpaceDN w:val="0"/>
        <w:adjustRightInd w:val="0"/>
        <w:spacing w:line="584" w:lineRule="exact"/>
        <w:ind w:firstLineChars="196" w:firstLine="630"/>
        <w:jc w:val="left"/>
        <w:rPr>
          <w:rFonts w:ascii="Times New Roman" w:eastAsia="仿宋_GB2312" w:hAnsi="Times New Roman" w:cs="Times New Roman"/>
          <w:b/>
          <w:sz w:val="32"/>
          <w:szCs w:val="32"/>
        </w:rPr>
      </w:pPr>
      <w:r>
        <w:rPr>
          <w:rFonts w:ascii="Times New Roman" w:eastAsia="仿宋_GB2312" w:hAnsi="Times New Roman" w:cs="Times New Roman"/>
          <w:b/>
          <w:sz w:val="32"/>
          <w:szCs w:val="32"/>
        </w:rPr>
        <w:t>四、财政拨款</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三公</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经费预算情况及增减变化原因</w:t>
      </w:r>
    </w:p>
    <w:p w:rsidR="00385589" w:rsidRDefault="00B84A85">
      <w:pPr>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9</w:t>
      </w:r>
      <w:r>
        <w:rPr>
          <w:rFonts w:ascii="Times New Roman" w:eastAsia="仿宋_GB2312" w:hAnsi="Times New Roman" w:cs="Times New Roman"/>
          <w:sz w:val="32"/>
          <w:szCs w:val="32"/>
        </w:rPr>
        <w:t>年，我</w:t>
      </w:r>
      <w:r>
        <w:rPr>
          <w:rFonts w:ascii="Times New Roman" w:eastAsia="仿宋_GB2312" w:hAnsi="Times New Roman" w:cs="Times New Roman" w:hint="eastAsia"/>
          <w:sz w:val="32"/>
          <w:szCs w:val="32"/>
        </w:rPr>
        <w:t>部门</w:t>
      </w:r>
      <w:r>
        <w:rPr>
          <w:rFonts w:ascii="Times New Roman" w:eastAsia="仿宋_GB2312" w:hAnsi="Times New Roman" w:cs="Times New Roman"/>
          <w:sz w:val="32"/>
          <w:szCs w:val="32"/>
        </w:rPr>
        <w:t>财政拨款</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经费预算安排</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其中</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因公出国（境）费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万元；公务用车购置及运维费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万元（其中：公务用车购置费为</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万元，公务用车运维费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；公务接待费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万元。与</w:t>
      </w: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8</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相比</w:t>
      </w:r>
      <w:r>
        <w:rPr>
          <w:rFonts w:ascii="Times New Roman" w:eastAsia="仿宋_GB2312" w:hAnsi="Times New Roman" w:cs="Times New Roman"/>
          <w:sz w:val="32"/>
          <w:szCs w:val="32"/>
        </w:rPr>
        <w:t>持平</w:t>
      </w:r>
      <w:r>
        <w:rPr>
          <w:rFonts w:ascii="Times New Roman" w:eastAsia="仿宋_GB2312" w:hAnsi="Times New Roman" w:cs="Times New Roman" w:hint="eastAsia"/>
          <w:sz w:val="32"/>
          <w:szCs w:val="32"/>
        </w:rPr>
        <w:t>。</w:t>
      </w:r>
    </w:p>
    <w:p w:rsidR="00385589" w:rsidRDefault="00B84A85">
      <w:pPr>
        <w:spacing w:line="584" w:lineRule="exact"/>
        <w:ind w:firstLineChars="200" w:firstLine="640"/>
        <w:rPr>
          <w:rFonts w:ascii="Times New Roman" w:eastAsia="黑体" w:hAnsi="Times New Roman" w:cs="Times New Roman"/>
          <w:sz w:val="32"/>
          <w:szCs w:val="32"/>
        </w:rPr>
      </w:pPr>
      <w:r>
        <w:rPr>
          <w:rFonts w:ascii="Times New Roman" w:eastAsia="黑体" w:hAnsi="黑体" w:cs="Times New Roman"/>
          <w:sz w:val="32"/>
          <w:szCs w:val="32"/>
        </w:rPr>
        <w:t>五、绩效预算信息</w:t>
      </w:r>
    </w:p>
    <w:p w:rsidR="00385589" w:rsidRDefault="00B84A85">
      <w:pPr>
        <w:spacing w:line="584" w:lineRule="exact"/>
        <w:ind w:firstLineChars="200" w:firstLine="643"/>
        <w:jc w:val="left"/>
        <w:rPr>
          <w:rFonts w:ascii="Times New Roman" w:eastAsia="楷体_GB2312" w:hAnsi="Times New Roman" w:cs="Times New Roman"/>
          <w:b/>
          <w:sz w:val="32"/>
          <w:szCs w:val="32"/>
        </w:rPr>
      </w:pPr>
      <w:bookmarkStart w:id="0" w:name="_Toc471398463"/>
      <w:r>
        <w:rPr>
          <w:rFonts w:ascii="Times New Roman" w:eastAsia="楷体_GB2312" w:hAnsi="Times New Roman" w:cs="Times New Roman"/>
          <w:b/>
          <w:sz w:val="32"/>
          <w:szCs w:val="32"/>
        </w:rPr>
        <w:t>总体绩效目标：</w:t>
      </w:r>
    </w:p>
    <w:p w:rsidR="00385589" w:rsidRDefault="00B84A85">
      <w:pPr>
        <w:spacing w:line="584" w:lineRule="exact"/>
        <w:ind w:firstLineChars="200" w:firstLine="640"/>
        <w:jc w:val="left"/>
        <w:rPr>
          <w:rFonts w:ascii="仿宋_GB2312" w:eastAsia="仿宋_GB2312" w:hAnsi="Times New Roman"/>
          <w:sz w:val="32"/>
          <w:szCs w:val="32"/>
        </w:rPr>
      </w:pPr>
      <w:r>
        <w:rPr>
          <w:rFonts w:ascii="仿宋_GB2312" w:eastAsia="仿宋_GB2312" w:hAnsi="Times New Roman" w:hint="eastAsia"/>
          <w:sz w:val="32"/>
          <w:szCs w:val="32"/>
        </w:rPr>
        <w:lastRenderedPageBreak/>
        <w:t>全面贯彻落实党的十九大精神与新时代卫生工作方针，以“大卫生计生”观念和“一盘棋”思想为指导，以打造“健康廊坊、健康家庭”为总目标，继续深入推进医药卫生体制改革，坚决贯彻执行计划生育基本国策，不断提高卫生计生服务能力和水平。</w:t>
      </w:r>
    </w:p>
    <w:p w:rsidR="00385589" w:rsidRDefault="00B84A85">
      <w:pPr>
        <w:spacing w:line="584" w:lineRule="exact"/>
        <w:ind w:firstLineChars="200" w:firstLine="640"/>
        <w:jc w:val="left"/>
        <w:rPr>
          <w:rFonts w:ascii="仿宋_GB2312" w:eastAsia="仿宋_GB2312" w:hAnsi="Times New Roman"/>
          <w:sz w:val="32"/>
          <w:szCs w:val="32"/>
        </w:rPr>
      </w:pPr>
      <w:r>
        <w:rPr>
          <w:rFonts w:ascii="仿宋_GB2312" w:eastAsia="仿宋_GB2312" w:hAnsi="Times New Roman" w:hint="eastAsia"/>
          <w:sz w:val="32"/>
          <w:szCs w:val="32"/>
        </w:rPr>
        <w:t>继续进一步深化公立医院改革，鼓励各级医疗机构探索创新，根据医院性质、功能定位、等级规模等不同情况，因地制宜、突破创新，建立符合实际的现代医院管理制度；贯彻计划生育基本国策，落实好全面两孩政策，把工作着力点从“控制人口数量增长”转向“鼓励按政策生育”，完善计划生育服务工作；抓住京津冀一体化契机，打造跨区域分级诊疗模式，健全卫生计生服务体系；坚持中西医并重，强化乡镇卫生院、社区服务中心“国医堂”和村卫生室中医药示范单位建设，推动中医药事业振兴发展；落实预防为主方针，强化健康教育与促进，抓好重大疾病防治，加强精神卫生工作，强化应急能力建设，提高公共卫生服务能力；推进智慧卫生建设，加快推进人口健康信息便民服务应用，建设专病管理系统等，提升全面健康信息化水平。</w:t>
      </w:r>
    </w:p>
    <w:p w:rsidR="00385589" w:rsidRDefault="00B84A85">
      <w:pPr>
        <w:spacing w:line="584" w:lineRule="exact"/>
        <w:ind w:firstLine="560"/>
        <w:rPr>
          <w:rFonts w:ascii="Times New Roman" w:eastAsia="楷体_GB2312" w:hAnsi="Times New Roman" w:cs="Times New Roman"/>
          <w:b/>
          <w:sz w:val="32"/>
          <w:szCs w:val="24"/>
        </w:rPr>
      </w:pPr>
      <w:r>
        <w:rPr>
          <w:rFonts w:ascii="Times New Roman" w:eastAsia="楷体_GB2312" w:hAnsi="Times New Roman" w:cs="Times New Roman"/>
          <w:b/>
          <w:sz w:val="32"/>
          <w:szCs w:val="32"/>
        </w:rPr>
        <w:t>部门职责及工作活动绩效目标指标：</w:t>
      </w:r>
    </w:p>
    <w:p w:rsidR="00385589" w:rsidRDefault="00385589">
      <w:pPr>
        <w:spacing w:line="584" w:lineRule="exact"/>
        <w:jc w:val="center"/>
        <w:outlineLvl w:val="0"/>
        <w:rPr>
          <w:rFonts w:ascii="Times New Roman" w:eastAsia="仿宋_GB2312" w:hAnsi="Times New Roman" w:cs="Times New Roman"/>
          <w:b/>
          <w:sz w:val="32"/>
        </w:rPr>
      </w:pPr>
      <w:bookmarkStart w:id="1" w:name="_Toc504489147"/>
      <w:bookmarkEnd w:id="0"/>
    </w:p>
    <w:p w:rsidR="00385589" w:rsidRDefault="00385589">
      <w:pPr>
        <w:spacing w:line="584" w:lineRule="exact"/>
        <w:jc w:val="center"/>
        <w:outlineLvl w:val="0"/>
        <w:rPr>
          <w:rFonts w:ascii="Times New Roman" w:eastAsia="仿宋_GB2312" w:hAnsi="Times New Roman" w:cs="Times New Roman"/>
          <w:b/>
          <w:sz w:val="32"/>
        </w:rPr>
      </w:pPr>
    </w:p>
    <w:p w:rsidR="00385589" w:rsidRDefault="00385589">
      <w:pPr>
        <w:spacing w:line="584" w:lineRule="exact"/>
        <w:jc w:val="center"/>
        <w:outlineLvl w:val="0"/>
        <w:rPr>
          <w:rFonts w:ascii="Times New Roman" w:eastAsia="仿宋_GB2312" w:hAnsi="Times New Roman" w:cs="Times New Roman"/>
          <w:b/>
          <w:sz w:val="32"/>
        </w:rPr>
      </w:pPr>
    </w:p>
    <w:p w:rsidR="00385589" w:rsidRDefault="00B84A85">
      <w:pPr>
        <w:spacing w:line="584" w:lineRule="exact"/>
        <w:jc w:val="center"/>
        <w:outlineLvl w:val="0"/>
        <w:rPr>
          <w:rFonts w:ascii="Times New Roman" w:eastAsia="仿宋_GB2312" w:hAnsi="Times New Roman" w:cs="Times New Roman"/>
          <w:b/>
          <w:sz w:val="32"/>
        </w:rPr>
      </w:pPr>
      <w:r>
        <w:rPr>
          <w:rFonts w:ascii="Times New Roman" w:eastAsia="仿宋_GB2312" w:hAnsi="Times New Roman" w:cs="Times New Roman"/>
          <w:b/>
          <w:sz w:val="32"/>
        </w:rPr>
        <w:t>部门职责</w:t>
      </w:r>
      <w:r>
        <w:rPr>
          <w:rFonts w:ascii="Times New Roman" w:eastAsia="仿宋_GB2312" w:hAnsi="Times New Roman" w:cs="Times New Roman"/>
          <w:b/>
          <w:sz w:val="32"/>
        </w:rPr>
        <w:t>-</w:t>
      </w:r>
      <w:r>
        <w:rPr>
          <w:rFonts w:ascii="Times New Roman" w:eastAsia="仿宋_GB2312" w:hAnsi="Times New Roman" w:cs="Times New Roman"/>
          <w:b/>
          <w:sz w:val="32"/>
        </w:rPr>
        <w:t>工作活动绩效目标</w:t>
      </w:r>
      <w:bookmarkEnd w:id="1"/>
    </w:p>
    <w:tbl>
      <w:tblPr>
        <w:tblW w:w="1393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2341"/>
        <w:gridCol w:w="1276"/>
        <w:gridCol w:w="2976"/>
        <w:gridCol w:w="2672"/>
        <w:gridCol w:w="1134"/>
        <w:gridCol w:w="883"/>
        <w:gridCol w:w="884"/>
        <w:gridCol w:w="884"/>
        <w:gridCol w:w="884"/>
      </w:tblGrid>
      <w:tr w:rsidR="00385589">
        <w:trPr>
          <w:trHeight w:val="227"/>
          <w:tblHeader/>
          <w:jc w:val="center"/>
        </w:trPr>
        <w:tc>
          <w:tcPr>
            <w:tcW w:w="10399" w:type="dxa"/>
            <w:gridSpan w:val="5"/>
            <w:tcBorders>
              <w:top w:val="single" w:sz="6" w:space="0" w:color="FFFFFF"/>
              <w:left w:val="single" w:sz="6" w:space="0" w:color="FFFFFF"/>
              <w:right w:val="single" w:sz="6" w:space="0" w:color="FFFFFF"/>
            </w:tcBorders>
            <w:shd w:val="clear" w:color="auto" w:fill="auto"/>
            <w:vAlign w:val="center"/>
          </w:tcPr>
          <w:p w:rsidR="00385589" w:rsidRDefault="000A4E4C">
            <w:pPr>
              <w:spacing w:line="584" w:lineRule="exact"/>
              <w:jc w:val="left"/>
              <w:rPr>
                <w:rFonts w:ascii="Times New Roman" w:eastAsia="仿宋_GB2312" w:hAnsi="Times New Roman" w:cs="Times New Roman"/>
                <w:sz w:val="24"/>
              </w:rPr>
            </w:pPr>
            <w:r>
              <w:rPr>
                <w:rFonts w:ascii="Times New Roman" w:eastAsia="仿宋_GB2312" w:hAnsi="Times New Roman" w:cs="Times New Roman" w:hint="eastAsia"/>
                <w:sz w:val="24"/>
              </w:rPr>
              <w:lastRenderedPageBreak/>
              <w:t>570010</w:t>
            </w:r>
            <w:r w:rsidR="00B84A85">
              <w:rPr>
                <w:rFonts w:ascii="Times New Roman" w:eastAsia="仿宋_GB2312" w:hAnsi="Times New Roman" w:cs="Times New Roman"/>
                <w:sz w:val="24"/>
              </w:rPr>
              <w:t>廊坊市</w:t>
            </w:r>
            <w:r w:rsidR="00B84A85">
              <w:rPr>
                <w:rFonts w:ascii="Times New Roman" w:eastAsia="仿宋_GB2312" w:hAnsi="Times New Roman" w:cs="Times New Roman" w:hint="eastAsia"/>
                <w:sz w:val="24"/>
              </w:rPr>
              <w:t>中医医院</w:t>
            </w:r>
          </w:p>
        </w:tc>
        <w:tc>
          <w:tcPr>
            <w:tcW w:w="3535" w:type="dxa"/>
            <w:gridSpan w:val="4"/>
            <w:tcBorders>
              <w:top w:val="single" w:sz="6" w:space="0" w:color="FFFFFF"/>
              <w:left w:val="single" w:sz="6" w:space="0" w:color="FFFFFF"/>
              <w:right w:val="single" w:sz="6" w:space="0" w:color="FFFFFF"/>
            </w:tcBorders>
            <w:shd w:val="clear" w:color="auto" w:fill="auto"/>
            <w:vAlign w:val="center"/>
          </w:tcPr>
          <w:p w:rsidR="00385589" w:rsidRDefault="00B84A85">
            <w:pPr>
              <w:spacing w:line="584" w:lineRule="exact"/>
              <w:jc w:val="right"/>
              <w:rPr>
                <w:rFonts w:ascii="Times New Roman" w:eastAsia="仿宋_GB2312" w:hAnsi="Times New Roman" w:cs="Times New Roman"/>
                <w:sz w:val="24"/>
              </w:rPr>
            </w:pPr>
            <w:r>
              <w:rPr>
                <w:rFonts w:ascii="Times New Roman" w:eastAsia="仿宋_GB2312" w:hAnsi="Times New Roman" w:cs="Times New Roman"/>
                <w:sz w:val="24"/>
              </w:rPr>
              <w:t>单位：万元</w:t>
            </w:r>
          </w:p>
        </w:tc>
      </w:tr>
      <w:tr w:rsidR="00385589">
        <w:trPr>
          <w:trHeight w:val="227"/>
          <w:tblHeader/>
          <w:jc w:val="center"/>
        </w:trPr>
        <w:tc>
          <w:tcPr>
            <w:tcW w:w="2341" w:type="dxa"/>
            <w:vMerge w:val="restart"/>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职责活动</w:t>
            </w:r>
          </w:p>
        </w:tc>
        <w:tc>
          <w:tcPr>
            <w:tcW w:w="1276" w:type="dxa"/>
            <w:vMerge w:val="restart"/>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年度预算数</w:t>
            </w:r>
          </w:p>
        </w:tc>
        <w:tc>
          <w:tcPr>
            <w:tcW w:w="2976" w:type="dxa"/>
            <w:vMerge w:val="restart"/>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内容描述</w:t>
            </w:r>
          </w:p>
        </w:tc>
        <w:tc>
          <w:tcPr>
            <w:tcW w:w="2672" w:type="dxa"/>
            <w:vMerge w:val="restart"/>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绩效目标</w:t>
            </w:r>
          </w:p>
        </w:tc>
        <w:tc>
          <w:tcPr>
            <w:tcW w:w="1134" w:type="dxa"/>
            <w:vMerge w:val="restart"/>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绩效指标</w:t>
            </w:r>
          </w:p>
        </w:tc>
        <w:tc>
          <w:tcPr>
            <w:tcW w:w="3535" w:type="dxa"/>
            <w:gridSpan w:val="4"/>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评价标准</w:t>
            </w:r>
          </w:p>
        </w:tc>
      </w:tr>
      <w:tr w:rsidR="00385589">
        <w:trPr>
          <w:trHeight w:val="227"/>
          <w:tblHeader/>
          <w:jc w:val="center"/>
        </w:trPr>
        <w:tc>
          <w:tcPr>
            <w:tcW w:w="2341"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rPr>
            </w:pPr>
          </w:p>
        </w:tc>
        <w:tc>
          <w:tcPr>
            <w:tcW w:w="1276"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rPr>
            </w:pPr>
          </w:p>
        </w:tc>
        <w:tc>
          <w:tcPr>
            <w:tcW w:w="2976"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rPr>
            </w:pPr>
          </w:p>
        </w:tc>
        <w:tc>
          <w:tcPr>
            <w:tcW w:w="2672"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rPr>
            </w:pPr>
          </w:p>
        </w:tc>
        <w:tc>
          <w:tcPr>
            <w:tcW w:w="1134"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rPr>
            </w:pPr>
          </w:p>
        </w:tc>
        <w:tc>
          <w:tcPr>
            <w:tcW w:w="883" w:type="dxa"/>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优</w:t>
            </w:r>
          </w:p>
        </w:tc>
        <w:tc>
          <w:tcPr>
            <w:tcW w:w="884" w:type="dxa"/>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良</w:t>
            </w:r>
          </w:p>
        </w:tc>
        <w:tc>
          <w:tcPr>
            <w:tcW w:w="884" w:type="dxa"/>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中</w:t>
            </w:r>
          </w:p>
        </w:tc>
        <w:tc>
          <w:tcPr>
            <w:tcW w:w="884" w:type="dxa"/>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差</w:t>
            </w:r>
          </w:p>
        </w:tc>
      </w:tr>
      <w:tr w:rsidR="00385589">
        <w:trPr>
          <w:trHeight w:val="3650"/>
          <w:jc w:val="center"/>
        </w:trPr>
        <w:tc>
          <w:tcPr>
            <w:tcW w:w="2341" w:type="dxa"/>
            <w:shd w:val="clear" w:color="auto" w:fill="auto"/>
            <w:vAlign w:val="center"/>
          </w:tcPr>
          <w:p w:rsidR="00385589" w:rsidRDefault="00B84A85">
            <w:pPr>
              <w:spacing w:line="584" w:lineRule="exact"/>
              <w:jc w:val="left"/>
              <w:rPr>
                <w:rFonts w:ascii="Times New Roman" w:eastAsia="仿宋_GB2312" w:hAnsi="Times New Roman" w:cs="Times New Roman"/>
                <w:b/>
              </w:rPr>
            </w:pPr>
            <w:r>
              <w:rPr>
                <w:rFonts w:ascii="Times New Roman" w:eastAsia="仿宋_GB2312" w:hAnsi="Times New Roman" w:cs="Times New Roman" w:hint="eastAsia"/>
                <w:b/>
              </w:rPr>
              <w:t>中医药</w:t>
            </w:r>
          </w:p>
        </w:tc>
        <w:tc>
          <w:tcPr>
            <w:tcW w:w="1276"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26348</w:t>
            </w:r>
          </w:p>
        </w:tc>
        <w:tc>
          <w:tcPr>
            <w:tcW w:w="2976"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开展中医药专科建设、中医药人才培养、中医药研究室建设、中医药信息化建设、中医药文化推广等各项工作，满足各类人民群众享受民族医药服务的需求。</w:t>
            </w:r>
          </w:p>
        </w:tc>
        <w:tc>
          <w:tcPr>
            <w:tcW w:w="2672"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加强中医药能力建设，提高中医药人员服务水平，有效发挥中医药在医疗保健领域的特色优势。</w:t>
            </w:r>
          </w:p>
        </w:tc>
        <w:tc>
          <w:tcPr>
            <w:tcW w:w="1134"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中医药重点专科建设任务完成率</w:t>
            </w:r>
          </w:p>
        </w:tc>
        <w:tc>
          <w:tcPr>
            <w:tcW w:w="883" w:type="dxa"/>
            <w:shd w:val="clear" w:color="auto" w:fill="auto"/>
            <w:vAlign w:val="center"/>
          </w:tcPr>
          <w:p w:rsidR="00385589" w:rsidRDefault="00B84A85">
            <w:pPr>
              <w:spacing w:line="584" w:lineRule="exact"/>
              <w:jc w:val="center"/>
              <w:rPr>
                <w:rFonts w:ascii="Times New Roman" w:eastAsia="仿宋_GB2312" w:hAnsi="Times New Roman" w:cs="Times New Roman"/>
              </w:rPr>
            </w:pPr>
            <w:r>
              <w:rPr>
                <w:rFonts w:ascii="Times New Roman" w:eastAsia="仿宋_GB2312" w:hAnsi="Times New Roman" w:cs="Times New Roman" w:hint="eastAsia"/>
              </w:rPr>
              <w:t>≥</w:t>
            </w:r>
            <w:r>
              <w:rPr>
                <w:rFonts w:ascii="Times New Roman" w:eastAsia="仿宋_GB2312" w:hAnsi="Times New Roman" w:cs="Times New Roman" w:hint="eastAsia"/>
              </w:rPr>
              <w:t>80%</w:t>
            </w:r>
          </w:p>
        </w:tc>
        <w:tc>
          <w:tcPr>
            <w:tcW w:w="884" w:type="dxa"/>
            <w:shd w:val="clear" w:color="auto" w:fill="auto"/>
            <w:vAlign w:val="center"/>
          </w:tcPr>
          <w:p w:rsidR="00385589" w:rsidRDefault="00B84A85">
            <w:pPr>
              <w:spacing w:line="584" w:lineRule="exact"/>
              <w:jc w:val="center"/>
              <w:rPr>
                <w:rFonts w:ascii="Times New Roman" w:eastAsia="仿宋_GB2312" w:hAnsi="Times New Roman" w:cs="Times New Roman"/>
              </w:rPr>
            </w:pPr>
            <w:r>
              <w:rPr>
                <w:rFonts w:ascii="Times New Roman" w:eastAsia="仿宋_GB2312" w:hAnsi="Times New Roman" w:cs="Times New Roman" w:hint="eastAsia"/>
              </w:rPr>
              <w:t>≥</w:t>
            </w:r>
            <w:r>
              <w:rPr>
                <w:rFonts w:ascii="Times New Roman" w:eastAsia="仿宋_GB2312" w:hAnsi="Times New Roman" w:cs="Times New Roman" w:hint="eastAsia"/>
              </w:rPr>
              <w:t>75%</w:t>
            </w:r>
          </w:p>
        </w:tc>
        <w:tc>
          <w:tcPr>
            <w:tcW w:w="884" w:type="dxa"/>
            <w:shd w:val="clear" w:color="auto" w:fill="auto"/>
            <w:vAlign w:val="center"/>
          </w:tcPr>
          <w:p w:rsidR="00385589" w:rsidRDefault="00B84A85">
            <w:pPr>
              <w:spacing w:line="584" w:lineRule="exact"/>
              <w:jc w:val="center"/>
              <w:rPr>
                <w:rFonts w:ascii="Times New Roman" w:eastAsia="仿宋_GB2312" w:hAnsi="Times New Roman" w:cs="Times New Roman"/>
              </w:rPr>
            </w:pPr>
            <w:r>
              <w:rPr>
                <w:rFonts w:ascii="Times New Roman" w:eastAsia="仿宋_GB2312" w:hAnsi="Times New Roman" w:cs="Times New Roman" w:hint="eastAsia"/>
              </w:rPr>
              <w:t>≥</w:t>
            </w:r>
            <w:r>
              <w:rPr>
                <w:rFonts w:ascii="Times New Roman" w:eastAsia="仿宋_GB2312" w:hAnsi="Times New Roman" w:cs="Times New Roman" w:hint="eastAsia"/>
              </w:rPr>
              <w:t>70%</w:t>
            </w:r>
          </w:p>
        </w:tc>
        <w:tc>
          <w:tcPr>
            <w:tcW w:w="884" w:type="dxa"/>
            <w:shd w:val="clear" w:color="auto" w:fill="auto"/>
            <w:vAlign w:val="center"/>
          </w:tcPr>
          <w:p w:rsidR="00385589" w:rsidRDefault="00B84A85">
            <w:pPr>
              <w:spacing w:line="584" w:lineRule="exact"/>
              <w:rPr>
                <w:rFonts w:ascii="Times New Roman" w:eastAsia="仿宋_GB2312" w:hAnsi="Times New Roman" w:cs="Times New Roman"/>
              </w:rPr>
            </w:pPr>
            <w:r>
              <w:rPr>
                <w:rFonts w:ascii="Times New Roman" w:eastAsia="仿宋_GB2312" w:hAnsi="Times New Roman" w:cs="Times New Roman" w:hint="eastAsia"/>
              </w:rPr>
              <w:t>&lt;70%</w:t>
            </w:r>
          </w:p>
        </w:tc>
      </w:tr>
    </w:tbl>
    <w:p w:rsidR="00385589" w:rsidRDefault="00385589">
      <w:pPr>
        <w:spacing w:line="584" w:lineRule="exact"/>
        <w:jc w:val="left"/>
        <w:outlineLvl w:val="0"/>
        <w:rPr>
          <w:rFonts w:ascii="Times New Roman" w:eastAsia="仿宋_GB2312" w:hAnsi="Times New Roman" w:cs="Times New Roman"/>
        </w:rPr>
        <w:sectPr w:rsidR="00385589">
          <w:footerReference w:type="default" r:id="rId7"/>
          <w:pgSz w:w="16839" w:h="11907" w:orient="landscape"/>
          <w:pgMar w:top="1020" w:right="1361" w:bottom="1020" w:left="1361" w:header="851" w:footer="992" w:gutter="0"/>
          <w:cols w:space="425"/>
          <w:titlePg/>
          <w:docGrid w:type="lines" w:linePitch="312"/>
        </w:sectPr>
      </w:pPr>
    </w:p>
    <w:p w:rsidR="00385589" w:rsidRDefault="00B84A85">
      <w:pPr>
        <w:autoSpaceDE w:val="0"/>
        <w:autoSpaceDN w:val="0"/>
        <w:adjustRightInd w:val="0"/>
        <w:spacing w:line="584" w:lineRule="exact"/>
        <w:ind w:firstLineChars="200" w:firstLine="640"/>
        <w:jc w:val="left"/>
        <w:rPr>
          <w:rFonts w:ascii="Times New Roman" w:eastAsia="黑体" w:hAnsi="Times New Roman" w:cs="Times New Roman"/>
          <w:sz w:val="32"/>
          <w:szCs w:val="32"/>
        </w:rPr>
      </w:pPr>
      <w:r>
        <w:rPr>
          <w:rFonts w:ascii="Times New Roman" w:eastAsia="黑体" w:hAnsi="黑体" w:cs="Times New Roman"/>
          <w:sz w:val="32"/>
          <w:szCs w:val="32"/>
        </w:rPr>
        <w:lastRenderedPageBreak/>
        <w:t>六、政府采购预算情况</w:t>
      </w:r>
    </w:p>
    <w:p w:rsidR="00385589" w:rsidRDefault="00B84A85">
      <w:pPr>
        <w:spacing w:line="584" w:lineRule="exact"/>
        <w:ind w:firstLineChars="200" w:firstLine="640"/>
        <w:outlineLvl w:val="0"/>
        <w:rPr>
          <w:rFonts w:ascii="Times New Roman" w:eastAsia="仿宋_GB2312" w:hAnsi="Times New Roman" w:cs="Times New Roman"/>
          <w:sz w:val="32"/>
          <w:szCs w:val="24"/>
        </w:rPr>
      </w:pPr>
      <w:bookmarkStart w:id="2" w:name="_Toc471398468"/>
      <w:r>
        <w:rPr>
          <w:rFonts w:ascii="Times New Roman" w:eastAsia="仿宋_GB2312" w:hAnsi="Times New Roman" w:cs="Times New Roman"/>
          <w:sz w:val="32"/>
          <w:szCs w:val="24"/>
        </w:rPr>
        <w:t>201</w:t>
      </w:r>
      <w:r>
        <w:rPr>
          <w:rFonts w:ascii="Times New Roman" w:eastAsia="仿宋_GB2312" w:hAnsi="Times New Roman" w:cs="Times New Roman" w:hint="eastAsia"/>
          <w:sz w:val="32"/>
          <w:szCs w:val="24"/>
        </w:rPr>
        <w:t>9</w:t>
      </w:r>
      <w:r>
        <w:rPr>
          <w:rFonts w:ascii="Times New Roman" w:eastAsia="仿宋_GB2312" w:hAnsi="Times New Roman" w:cs="Times New Roman"/>
          <w:sz w:val="32"/>
          <w:szCs w:val="24"/>
        </w:rPr>
        <w:t>年，我部门安排政府采购预算</w:t>
      </w:r>
      <w:r>
        <w:rPr>
          <w:rFonts w:ascii="Times New Roman" w:eastAsia="仿宋_GB2312" w:hAnsi="Times New Roman" w:cs="Times New Roman" w:hint="eastAsia"/>
          <w:sz w:val="32"/>
          <w:szCs w:val="24"/>
        </w:rPr>
        <w:t>3980</w:t>
      </w:r>
      <w:r>
        <w:rPr>
          <w:rFonts w:ascii="Times New Roman" w:eastAsia="仿宋_GB2312" w:hAnsi="Times New Roman" w:cs="Times New Roman"/>
          <w:sz w:val="32"/>
          <w:szCs w:val="24"/>
        </w:rPr>
        <w:t>万元。具体内容见下表。</w:t>
      </w:r>
    </w:p>
    <w:p w:rsidR="00385589" w:rsidRDefault="00B84A85">
      <w:pPr>
        <w:spacing w:line="584" w:lineRule="exact"/>
        <w:jc w:val="center"/>
        <w:outlineLvl w:val="0"/>
        <w:rPr>
          <w:rFonts w:ascii="Times New Roman" w:eastAsia="仿宋_GB2312" w:hAnsi="Times New Roman" w:cs="Times New Roman"/>
          <w:sz w:val="32"/>
        </w:rPr>
      </w:pPr>
      <w:bookmarkStart w:id="3" w:name="_Toc504489153"/>
      <w:bookmarkEnd w:id="2"/>
      <w:r>
        <w:rPr>
          <w:rFonts w:ascii="Times New Roman" w:eastAsia="仿宋_GB2312" w:hAnsi="Times New Roman" w:cs="Times New Roman"/>
          <w:sz w:val="32"/>
        </w:rPr>
        <w:t>部门政府采购预算</w:t>
      </w:r>
      <w:bookmarkEnd w:id="3"/>
    </w:p>
    <w:tbl>
      <w:tblPr>
        <w:tblW w:w="1456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2245"/>
        <w:gridCol w:w="885"/>
        <w:gridCol w:w="1815"/>
        <w:gridCol w:w="822"/>
        <w:gridCol w:w="720"/>
        <w:gridCol w:w="740"/>
        <w:gridCol w:w="950"/>
        <w:gridCol w:w="956"/>
        <w:gridCol w:w="956"/>
        <w:gridCol w:w="956"/>
        <w:gridCol w:w="790"/>
        <w:gridCol w:w="924"/>
        <w:gridCol w:w="929"/>
        <w:gridCol w:w="880"/>
      </w:tblGrid>
      <w:tr w:rsidR="00385589">
        <w:trPr>
          <w:tblHeader/>
          <w:jc w:val="center"/>
        </w:trPr>
        <w:tc>
          <w:tcPr>
            <w:tcW w:w="8177" w:type="dxa"/>
            <w:gridSpan w:val="7"/>
            <w:tcBorders>
              <w:top w:val="single" w:sz="6" w:space="0" w:color="FFFFFF"/>
              <w:left w:val="single" w:sz="6" w:space="0" w:color="FFFFFF"/>
              <w:right w:val="single" w:sz="6" w:space="0" w:color="FFFFFF"/>
            </w:tcBorders>
            <w:shd w:val="clear" w:color="auto" w:fill="auto"/>
            <w:vAlign w:val="center"/>
          </w:tcPr>
          <w:p w:rsidR="00385589" w:rsidRDefault="000A4E4C">
            <w:pPr>
              <w:spacing w:line="584" w:lineRule="exact"/>
              <w:jc w:val="left"/>
              <w:rPr>
                <w:rFonts w:ascii="Times New Roman" w:eastAsia="仿宋_GB2312" w:hAnsi="Times New Roman" w:cs="Times New Roman"/>
                <w:sz w:val="24"/>
              </w:rPr>
            </w:pPr>
            <w:r>
              <w:rPr>
                <w:rFonts w:ascii="Times New Roman" w:eastAsia="仿宋_GB2312" w:hAnsi="Times New Roman" w:cs="Times New Roman" w:hint="eastAsia"/>
                <w:sz w:val="24"/>
              </w:rPr>
              <w:t>570010</w:t>
            </w:r>
            <w:r w:rsidR="00B84A85">
              <w:rPr>
                <w:rFonts w:ascii="Times New Roman" w:eastAsia="仿宋_GB2312" w:hAnsi="Times New Roman" w:cs="Times New Roman" w:hint="eastAsia"/>
                <w:sz w:val="24"/>
              </w:rPr>
              <w:t>廊坊市中医医院</w:t>
            </w:r>
          </w:p>
        </w:tc>
        <w:tc>
          <w:tcPr>
            <w:tcW w:w="6391" w:type="dxa"/>
            <w:gridSpan w:val="7"/>
            <w:tcBorders>
              <w:top w:val="single" w:sz="6" w:space="0" w:color="FFFFFF"/>
              <w:left w:val="single" w:sz="6" w:space="0" w:color="FFFFFF"/>
              <w:right w:val="single" w:sz="6" w:space="0" w:color="FFFFFF"/>
            </w:tcBorders>
            <w:shd w:val="clear" w:color="auto" w:fill="auto"/>
            <w:vAlign w:val="center"/>
          </w:tcPr>
          <w:p w:rsidR="00385589" w:rsidRDefault="00B84A85">
            <w:pPr>
              <w:spacing w:line="584" w:lineRule="exact"/>
              <w:jc w:val="right"/>
              <w:rPr>
                <w:rFonts w:ascii="Times New Roman" w:eastAsia="仿宋_GB2312" w:hAnsi="Times New Roman" w:cs="Times New Roman"/>
                <w:sz w:val="24"/>
              </w:rPr>
            </w:pPr>
            <w:r>
              <w:rPr>
                <w:rFonts w:ascii="Times New Roman" w:eastAsia="仿宋_GB2312" w:hAnsi="Times New Roman" w:cs="Times New Roman"/>
                <w:sz w:val="24"/>
              </w:rPr>
              <w:t>单位：万元</w:t>
            </w:r>
          </w:p>
        </w:tc>
      </w:tr>
      <w:tr w:rsidR="00385589">
        <w:trPr>
          <w:tblHeader/>
          <w:jc w:val="center"/>
        </w:trPr>
        <w:tc>
          <w:tcPr>
            <w:tcW w:w="3130" w:type="dxa"/>
            <w:gridSpan w:val="2"/>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政府采购项目来源</w:t>
            </w:r>
          </w:p>
        </w:tc>
        <w:tc>
          <w:tcPr>
            <w:tcW w:w="1815" w:type="dxa"/>
            <w:vMerge w:val="restart"/>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采购物品名称</w:t>
            </w:r>
          </w:p>
        </w:tc>
        <w:tc>
          <w:tcPr>
            <w:tcW w:w="822" w:type="dxa"/>
            <w:vMerge w:val="restart"/>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政府采购目录序号</w:t>
            </w:r>
          </w:p>
        </w:tc>
        <w:tc>
          <w:tcPr>
            <w:tcW w:w="720" w:type="dxa"/>
            <w:vMerge w:val="restart"/>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数量单位</w:t>
            </w:r>
          </w:p>
        </w:tc>
        <w:tc>
          <w:tcPr>
            <w:tcW w:w="740" w:type="dxa"/>
            <w:vMerge w:val="restart"/>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数量</w:t>
            </w:r>
          </w:p>
        </w:tc>
        <w:tc>
          <w:tcPr>
            <w:tcW w:w="950" w:type="dxa"/>
            <w:vMerge w:val="restart"/>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单价</w:t>
            </w:r>
          </w:p>
        </w:tc>
        <w:tc>
          <w:tcPr>
            <w:tcW w:w="6391" w:type="dxa"/>
            <w:gridSpan w:val="7"/>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政府采购金额</w:t>
            </w:r>
          </w:p>
        </w:tc>
      </w:tr>
      <w:tr w:rsidR="00385589">
        <w:trPr>
          <w:tblHeader/>
          <w:jc w:val="center"/>
        </w:trPr>
        <w:tc>
          <w:tcPr>
            <w:tcW w:w="2245" w:type="dxa"/>
            <w:vMerge w:val="restart"/>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项目名称</w:t>
            </w:r>
          </w:p>
        </w:tc>
        <w:tc>
          <w:tcPr>
            <w:tcW w:w="885" w:type="dxa"/>
            <w:vMerge w:val="restart"/>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预算资金</w:t>
            </w:r>
          </w:p>
        </w:tc>
        <w:tc>
          <w:tcPr>
            <w:tcW w:w="1815"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rPr>
            </w:pPr>
          </w:p>
        </w:tc>
        <w:tc>
          <w:tcPr>
            <w:tcW w:w="822"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rPr>
            </w:pPr>
          </w:p>
        </w:tc>
        <w:tc>
          <w:tcPr>
            <w:tcW w:w="720"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rPr>
            </w:pPr>
          </w:p>
        </w:tc>
        <w:tc>
          <w:tcPr>
            <w:tcW w:w="740"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rPr>
            </w:pPr>
          </w:p>
        </w:tc>
        <w:tc>
          <w:tcPr>
            <w:tcW w:w="950"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rPr>
            </w:pPr>
          </w:p>
        </w:tc>
        <w:tc>
          <w:tcPr>
            <w:tcW w:w="956" w:type="dxa"/>
            <w:vMerge w:val="restart"/>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总计</w:t>
            </w:r>
          </w:p>
        </w:tc>
        <w:tc>
          <w:tcPr>
            <w:tcW w:w="4555" w:type="dxa"/>
            <w:gridSpan w:val="5"/>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当年部门预算安排资金</w:t>
            </w:r>
          </w:p>
        </w:tc>
        <w:tc>
          <w:tcPr>
            <w:tcW w:w="880" w:type="dxa"/>
            <w:vMerge w:val="restart"/>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其他渠道资金</w:t>
            </w:r>
          </w:p>
        </w:tc>
      </w:tr>
      <w:tr w:rsidR="00385589">
        <w:trPr>
          <w:tblHeader/>
          <w:jc w:val="center"/>
        </w:trPr>
        <w:tc>
          <w:tcPr>
            <w:tcW w:w="2245"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rPr>
            </w:pPr>
          </w:p>
        </w:tc>
        <w:tc>
          <w:tcPr>
            <w:tcW w:w="885"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rPr>
            </w:pPr>
          </w:p>
        </w:tc>
        <w:tc>
          <w:tcPr>
            <w:tcW w:w="1815"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rPr>
            </w:pPr>
          </w:p>
        </w:tc>
        <w:tc>
          <w:tcPr>
            <w:tcW w:w="822"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rPr>
            </w:pPr>
          </w:p>
        </w:tc>
        <w:tc>
          <w:tcPr>
            <w:tcW w:w="720"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rPr>
            </w:pPr>
          </w:p>
        </w:tc>
        <w:tc>
          <w:tcPr>
            <w:tcW w:w="740"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rPr>
            </w:pPr>
          </w:p>
        </w:tc>
        <w:tc>
          <w:tcPr>
            <w:tcW w:w="950"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rPr>
            </w:pPr>
          </w:p>
        </w:tc>
        <w:tc>
          <w:tcPr>
            <w:tcW w:w="956"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rPr>
            </w:pPr>
          </w:p>
        </w:tc>
        <w:tc>
          <w:tcPr>
            <w:tcW w:w="956" w:type="dxa"/>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合计</w:t>
            </w:r>
          </w:p>
        </w:tc>
        <w:tc>
          <w:tcPr>
            <w:tcW w:w="956" w:type="dxa"/>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一般公共预算拨款</w:t>
            </w:r>
          </w:p>
        </w:tc>
        <w:tc>
          <w:tcPr>
            <w:tcW w:w="790" w:type="dxa"/>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基金预算拨款</w:t>
            </w:r>
          </w:p>
        </w:tc>
        <w:tc>
          <w:tcPr>
            <w:tcW w:w="924" w:type="dxa"/>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财政专户核拨</w:t>
            </w:r>
          </w:p>
        </w:tc>
        <w:tc>
          <w:tcPr>
            <w:tcW w:w="929" w:type="dxa"/>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其他来源收入</w:t>
            </w:r>
          </w:p>
        </w:tc>
        <w:tc>
          <w:tcPr>
            <w:tcW w:w="880" w:type="dxa"/>
            <w:vMerge/>
            <w:shd w:val="clear" w:color="auto" w:fill="auto"/>
            <w:vAlign w:val="center"/>
          </w:tcPr>
          <w:p w:rsidR="00385589" w:rsidRDefault="00385589">
            <w:pPr>
              <w:spacing w:line="584" w:lineRule="exact"/>
              <w:jc w:val="left"/>
              <w:outlineLvl w:val="0"/>
              <w:rPr>
                <w:rFonts w:ascii="Times New Roman" w:eastAsia="仿宋_GB2312" w:hAnsi="Times New Roman" w:cs="Times New Roman"/>
              </w:rPr>
            </w:pPr>
          </w:p>
        </w:tc>
      </w:tr>
      <w:tr w:rsidR="00385589">
        <w:trPr>
          <w:jc w:val="center"/>
        </w:trPr>
        <w:tc>
          <w:tcPr>
            <w:tcW w:w="2245" w:type="dxa"/>
            <w:shd w:val="clear" w:color="auto" w:fill="auto"/>
            <w:vAlign w:val="center"/>
          </w:tcPr>
          <w:p w:rsidR="00385589" w:rsidRDefault="00B84A85">
            <w:pPr>
              <w:spacing w:line="584" w:lineRule="exact"/>
              <w:jc w:val="center"/>
              <w:rPr>
                <w:rFonts w:ascii="Times New Roman" w:eastAsia="仿宋_GB2312" w:hAnsi="Times New Roman" w:cs="Times New Roman"/>
                <w:b/>
              </w:rPr>
            </w:pPr>
            <w:r>
              <w:rPr>
                <w:rFonts w:ascii="Times New Roman" w:eastAsia="仿宋_GB2312" w:hAnsi="Times New Roman" w:cs="Times New Roman"/>
                <w:b/>
              </w:rPr>
              <w:t>合　计</w:t>
            </w:r>
          </w:p>
        </w:tc>
        <w:tc>
          <w:tcPr>
            <w:tcW w:w="885" w:type="dxa"/>
            <w:shd w:val="clear" w:color="auto" w:fill="auto"/>
            <w:vAlign w:val="center"/>
          </w:tcPr>
          <w:p w:rsidR="00385589" w:rsidRDefault="00B84A85">
            <w:pPr>
              <w:spacing w:line="584" w:lineRule="exact"/>
              <w:jc w:val="right"/>
              <w:rPr>
                <w:rFonts w:ascii="Times New Roman" w:eastAsia="仿宋_GB2312" w:hAnsi="Times New Roman" w:cs="Times New Roman"/>
                <w:b/>
              </w:rPr>
            </w:pPr>
            <w:r>
              <w:rPr>
                <w:rFonts w:ascii="Times New Roman" w:eastAsia="仿宋_GB2312" w:hAnsi="Times New Roman" w:cs="Times New Roman" w:hint="eastAsia"/>
                <w:b/>
              </w:rPr>
              <w:t>3980</w:t>
            </w:r>
          </w:p>
        </w:tc>
        <w:tc>
          <w:tcPr>
            <w:tcW w:w="1815" w:type="dxa"/>
            <w:shd w:val="clear" w:color="auto" w:fill="auto"/>
            <w:vAlign w:val="center"/>
          </w:tcPr>
          <w:p w:rsidR="00385589" w:rsidRDefault="00385589">
            <w:pPr>
              <w:spacing w:line="584" w:lineRule="exact"/>
              <w:jc w:val="left"/>
              <w:rPr>
                <w:rFonts w:ascii="Times New Roman" w:eastAsia="仿宋_GB2312" w:hAnsi="Times New Roman" w:cs="Times New Roman"/>
                <w:b/>
              </w:rPr>
            </w:pPr>
          </w:p>
        </w:tc>
        <w:tc>
          <w:tcPr>
            <w:tcW w:w="822" w:type="dxa"/>
            <w:shd w:val="clear" w:color="auto" w:fill="auto"/>
            <w:vAlign w:val="center"/>
          </w:tcPr>
          <w:p w:rsidR="00385589" w:rsidRDefault="00385589">
            <w:pPr>
              <w:spacing w:line="584" w:lineRule="exact"/>
              <w:jc w:val="left"/>
              <w:rPr>
                <w:rFonts w:ascii="Times New Roman" w:eastAsia="仿宋_GB2312" w:hAnsi="Times New Roman" w:cs="Times New Roman"/>
                <w:b/>
              </w:rPr>
            </w:pPr>
          </w:p>
        </w:tc>
        <w:tc>
          <w:tcPr>
            <w:tcW w:w="720" w:type="dxa"/>
            <w:shd w:val="clear" w:color="auto" w:fill="auto"/>
            <w:vAlign w:val="center"/>
          </w:tcPr>
          <w:p w:rsidR="00385589" w:rsidRDefault="00385589">
            <w:pPr>
              <w:spacing w:line="584" w:lineRule="exact"/>
              <w:jc w:val="left"/>
              <w:rPr>
                <w:rFonts w:ascii="Times New Roman" w:eastAsia="仿宋_GB2312" w:hAnsi="Times New Roman" w:cs="Times New Roman"/>
                <w:b/>
              </w:rPr>
            </w:pPr>
          </w:p>
        </w:tc>
        <w:tc>
          <w:tcPr>
            <w:tcW w:w="740" w:type="dxa"/>
            <w:shd w:val="clear" w:color="auto" w:fill="auto"/>
            <w:vAlign w:val="center"/>
          </w:tcPr>
          <w:p w:rsidR="00385589" w:rsidRDefault="00385589">
            <w:pPr>
              <w:spacing w:line="584" w:lineRule="exact"/>
              <w:jc w:val="right"/>
              <w:rPr>
                <w:rFonts w:ascii="Times New Roman" w:eastAsia="仿宋_GB2312" w:hAnsi="Times New Roman" w:cs="Times New Roman"/>
                <w:b/>
              </w:rPr>
            </w:pPr>
          </w:p>
        </w:tc>
        <w:tc>
          <w:tcPr>
            <w:tcW w:w="950" w:type="dxa"/>
            <w:shd w:val="clear" w:color="auto" w:fill="auto"/>
            <w:vAlign w:val="center"/>
          </w:tcPr>
          <w:p w:rsidR="00385589" w:rsidRDefault="00385589">
            <w:pPr>
              <w:spacing w:line="584" w:lineRule="exact"/>
              <w:jc w:val="right"/>
              <w:rPr>
                <w:rFonts w:ascii="Times New Roman" w:eastAsia="仿宋_GB2312" w:hAnsi="Times New Roman" w:cs="Times New Roman"/>
                <w:b/>
              </w:rPr>
            </w:pPr>
          </w:p>
        </w:tc>
        <w:tc>
          <w:tcPr>
            <w:tcW w:w="956" w:type="dxa"/>
            <w:shd w:val="clear" w:color="auto" w:fill="auto"/>
            <w:vAlign w:val="center"/>
          </w:tcPr>
          <w:p w:rsidR="00385589" w:rsidRDefault="00B84A85">
            <w:pPr>
              <w:spacing w:line="584" w:lineRule="exact"/>
              <w:jc w:val="right"/>
              <w:rPr>
                <w:rFonts w:ascii="Times New Roman" w:eastAsia="仿宋_GB2312" w:hAnsi="Times New Roman" w:cs="Times New Roman"/>
                <w:b/>
              </w:rPr>
            </w:pPr>
            <w:r>
              <w:rPr>
                <w:rFonts w:ascii="Times New Roman" w:eastAsia="仿宋_GB2312" w:hAnsi="Times New Roman" w:cs="Times New Roman" w:hint="eastAsia"/>
                <w:b/>
              </w:rPr>
              <w:t>3980</w:t>
            </w:r>
          </w:p>
        </w:tc>
        <w:tc>
          <w:tcPr>
            <w:tcW w:w="956" w:type="dxa"/>
            <w:shd w:val="clear" w:color="auto" w:fill="auto"/>
            <w:vAlign w:val="center"/>
          </w:tcPr>
          <w:p w:rsidR="00385589" w:rsidRDefault="00B84A85">
            <w:pPr>
              <w:spacing w:line="584" w:lineRule="exact"/>
              <w:jc w:val="right"/>
              <w:rPr>
                <w:rFonts w:ascii="Times New Roman" w:eastAsia="仿宋_GB2312" w:hAnsi="Times New Roman" w:cs="Times New Roman"/>
                <w:b/>
              </w:rPr>
            </w:pPr>
            <w:r>
              <w:rPr>
                <w:rFonts w:ascii="Times New Roman" w:eastAsia="仿宋_GB2312" w:hAnsi="Times New Roman" w:cs="Times New Roman" w:hint="eastAsia"/>
                <w:b/>
              </w:rPr>
              <w:t>3980</w:t>
            </w:r>
          </w:p>
        </w:tc>
        <w:tc>
          <w:tcPr>
            <w:tcW w:w="956" w:type="dxa"/>
            <w:shd w:val="clear" w:color="auto" w:fill="auto"/>
            <w:vAlign w:val="center"/>
          </w:tcPr>
          <w:p w:rsidR="00385589" w:rsidRDefault="00B84A85">
            <w:pPr>
              <w:spacing w:line="584" w:lineRule="exact"/>
              <w:jc w:val="right"/>
              <w:rPr>
                <w:rFonts w:ascii="Times New Roman" w:eastAsia="仿宋_GB2312" w:hAnsi="Times New Roman" w:cs="Times New Roman"/>
                <w:b/>
              </w:rPr>
            </w:pPr>
            <w:r>
              <w:rPr>
                <w:rFonts w:ascii="Times New Roman" w:eastAsia="仿宋_GB2312" w:hAnsi="Times New Roman" w:cs="Times New Roman" w:hint="eastAsia"/>
                <w:b/>
              </w:rPr>
              <w:t>1095</w:t>
            </w:r>
          </w:p>
        </w:tc>
        <w:tc>
          <w:tcPr>
            <w:tcW w:w="790" w:type="dxa"/>
            <w:shd w:val="clear" w:color="auto" w:fill="auto"/>
            <w:vAlign w:val="center"/>
          </w:tcPr>
          <w:p w:rsidR="00385589" w:rsidRDefault="00385589">
            <w:pPr>
              <w:spacing w:line="584" w:lineRule="exact"/>
              <w:jc w:val="right"/>
              <w:rPr>
                <w:rFonts w:ascii="Times New Roman" w:eastAsia="仿宋_GB2312" w:hAnsi="Times New Roman" w:cs="Times New Roman"/>
                <w:b/>
              </w:rPr>
            </w:pPr>
          </w:p>
        </w:tc>
        <w:tc>
          <w:tcPr>
            <w:tcW w:w="924" w:type="dxa"/>
            <w:shd w:val="clear" w:color="auto" w:fill="auto"/>
            <w:vAlign w:val="center"/>
          </w:tcPr>
          <w:p w:rsidR="00385589" w:rsidRDefault="00385589">
            <w:pPr>
              <w:spacing w:line="584" w:lineRule="exact"/>
              <w:jc w:val="right"/>
              <w:rPr>
                <w:rFonts w:ascii="Times New Roman" w:eastAsia="仿宋_GB2312" w:hAnsi="Times New Roman" w:cs="Times New Roman"/>
                <w:b/>
              </w:rPr>
            </w:pPr>
          </w:p>
        </w:tc>
        <w:tc>
          <w:tcPr>
            <w:tcW w:w="929" w:type="dxa"/>
            <w:shd w:val="clear" w:color="auto" w:fill="auto"/>
            <w:vAlign w:val="center"/>
          </w:tcPr>
          <w:p w:rsidR="00385589" w:rsidRDefault="00B84A85">
            <w:pPr>
              <w:spacing w:line="584" w:lineRule="exact"/>
              <w:jc w:val="right"/>
              <w:rPr>
                <w:rFonts w:ascii="Times New Roman" w:eastAsia="仿宋_GB2312" w:hAnsi="Times New Roman" w:cs="Times New Roman"/>
                <w:b/>
              </w:rPr>
            </w:pPr>
            <w:r>
              <w:rPr>
                <w:rFonts w:ascii="Times New Roman" w:eastAsia="仿宋_GB2312" w:hAnsi="Times New Roman" w:cs="Times New Roman" w:hint="eastAsia"/>
                <w:b/>
              </w:rPr>
              <w:t>2885</w:t>
            </w:r>
          </w:p>
        </w:tc>
        <w:tc>
          <w:tcPr>
            <w:tcW w:w="880" w:type="dxa"/>
            <w:shd w:val="clear" w:color="auto" w:fill="auto"/>
            <w:vAlign w:val="center"/>
          </w:tcPr>
          <w:p w:rsidR="00385589" w:rsidRDefault="00385589">
            <w:pPr>
              <w:spacing w:line="584" w:lineRule="exact"/>
              <w:jc w:val="right"/>
              <w:rPr>
                <w:rFonts w:ascii="Times New Roman" w:eastAsia="仿宋_GB2312" w:hAnsi="Times New Roman" w:cs="Times New Roman"/>
                <w:b/>
              </w:rPr>
            </w:pPr>
          </w:p>
        </w:tc>
      </w:tr>
      <w:tr w:rsidR="00385589">
        <w:trPr>
          <w:jc w:val="center"/>
        </w:trPr>
        <w:tc>
          <w:tcPr>
            <w:tcW w:w="2245" w:type="dxa"/>
            <w:shd w:val="clear" w:color="auto" w:fill="auto"/>
            <w:vAlign w:val="center"/>
          </w:tcPr>
          <w:p w:rsidR="00385589" w:rsidRDefault="00B84A85">
            <w:pPr>
              <w:spacing w:line="584" w:lineRule="exact"/>
              <w:jc w:val="left"/>
              <w:rPr>
                <w:rFonts w:ascii="Times New Roman" w:eastAsia="仿宋_GB2312" w:hAnsi="Times New Roman" w:cs="Times New Roman"/>
                <w:bCs/>
              </w:rPr>
            </w:pPr>
            <w:r>
              <w:rPr>
                <w:rFonts w:ascii="Times New Roman" w:eastAsia="仿宋_GB2312" w:hAnsi="Times New Roman" w:cs="Times New Roman" w:hint="eastAsia"/>
                <w:bCs/>
              </w:rPr>
              <w:t>设备购置资金</w:t>
            </w:r>
          </w:p>
        </w:tc>
        <w:tc>
          <w:tcPr>
            <w:tcW w:w="885" w:type="dxa"/>
            <w:shd w:val="clear" w:color="auto" w:fill="auto"/>
            <w:vAlign w:val="center"/>
          </w:tcPr>
          <w:p w:rsidR="00385589" w:rsidRDefault="00B84A85">
            <w:pPr>
              <w:spacing w:line="584" w:lineRule="exact"/>
              <w:jc w:val="right"/>
              <w:rPr>
                <w:rFonts w:ascii="Times New Roman" w:eastAsia="仿宋_GB2312" w:hAnsi="Times New Roman" w:cs="Times New Roman"/>
                <w:bCs/>
              </w:rPr>
            </w:pPr>
            <w:r>
              <w:rPr>
                <w:rFonts w:ascii="Times New Roman" w:eastAsia="仿宋_GB2312" w:hAnsi="Times New Roman" w:cs="Times New Roman" w:hint="eastAsia"/>
                <w:bCs/>
              </w:rPr>
              <w:t>200</w:t>
            </w:r>
          </w:p>
        </w:tc>
        <w:tc>
          <w:tcPr>
            <w:tcW w:w="1815" w:type="dxa"/>
            <w:shd w:val="clear" w:color="auto" w:fill="auto"/>
            <w:vAlign w:val="center"/>
          </w:tcPr>
          <w:p w:rsidR="00385589" w:rsidRDefault="00B84A85">
            <w:pPr>
              <w:spacing w:line="584" w:lineRule="exact"/>
              <w:jc w:val="left"/>
              <w:rPr>
                <w:rFonts w:ascii="Times New Roman" w:eastAsia="仿宋_GB2312" w:hAnsi="Times New Roman" w:cs="Times New Roman"/>
                <w:b/>
              </w:rPr>
            </w:pPr>
            <w:r>
              <w:rPr>
                <w:rFonts w:ascii="Times New Roman" w:eastAsia="仿宋_GB2312" w:hAnsi="Times New Roman" w:cs="Times New Roman" w:hint="eastAsia"/>
                <w:bCs/>
                <w:sz w:val="18"/>
                <w:szCs w:val="18"/>
              </w:rPr>
              <w:t>中医理疗及日常医疗护理设备</w:t>
            </w:r>
          </w:p>
        </w:tc>
        <w:tc>
          <w:tcPr>
            <w:tcW w:w="822" w:type="dxa"/>
            <w:shd w:val="clear" w:color="auto" w:fill="auto"/>
            <w:vAlign w:val="center"/>
          </w:tcPr>
          <w:p w:rsidR="00385589" w:rsidRDefault="00B84A85">
            <w:pPr>
              <w:spacing w:line="584" w:lineRule="exact"/>
              <w:jc w:val="left"/>
              <w:rPr>
                <w:rFonts w:ascii="Times New Roman" w:eastAsia="仿宋_GB2312" w:hAnsi="Times New Roman" w:cs="Times New Roman"/>
                <w:b/>
              </w:rPr>
            </w:pPr>
            <w:r>
              <w:rPr>
                <w:rFonts w:ascii="Times New Roman" w:eastAsia="仿宋_GB2312" w:hAnsi="Times New Roman" w:cs="Times New Roman" w:hint="eastAsia"/>
                <w:b/>
              </w:rPr>
              <w:t>99</w:t>
            </w:r>
          </w:p>
        </w:tc>
        <w:tc>
          <w:tcPr>
            <w:tcW w:w="720" w:type="dxa"/>
            <w:shd w:val="clear" w:color="auto" w:fill="auto"/>
            <w:vAlign w:val="center"/>
          </w:tcPr>
          <w:p w:rsidR="00385589" w:rsidRDefault="00B84A85">
            <w:pPr>
              <w:spacing w:line="584" w:lineRule="exact"/>
              <w:jc w:val="left"/>
              <w:rPr>
                <w:rFonts w:ascii="Times New Roman" w:eastAsia="仿宋_GB2312" w:hAnsi="Times New Roman" w:cs="Times New Roman"/>
                <w:b/>
              </w:rPr>
            </w:pPr>
            <w:r>
              <w:rPr>
                <w:rFonts w:ascii="Times New Roman" w:eastAsia="仿宋_GB2312" w:hAnsi="Times New Roman" w:cs="Times New Roman" w:hint="eastAsia"/>
                <w:b/>
              </w:rPr>
              <w:t>批</w:t>
            </w:r>
          </w:p>
        </w:tc>
        <w:tc>
          <w:tcPr>
            <w:tcW w:w="740" w:type="dxa"/>
            <w:shd w:val="clear" w:color="auto" w:fill="auto"/>
            <w:vAlign w:val="center"/>
          </w:tcPr>
          <w:p w:rsidR="00385589" w:rsidRDefault="00B84A85">
            <w:pPr>
              <w:spacing w:line="584" w:lineRule="exact"/>
              <w:jc w:val="right"/>
              <w:rPr>
                <w:rFonts w:ascii="Times New Roman" w:eastAsia="仿宋_GB2312" w:hAnsi="Times New Roman" w:cs="Times New Roman"/>
                <w:b/>
              </w:rPr>
            </w:pPr>
            <w:r>
              <w:rPr>
                <w:rFonts w:ascii="Times New Roman" w:eastAsia="仿宋_GB2312" w:hAnsi="Times New Roman" w:cs="Times New Roman" w:hint="eastAsia"/>
                <w:b/>
              </w:rPr>
              <w:t>1</w:t>
            </w:r>
          </w:p>
        </w:tc>
        <w:tc>
          <w:tcPr>
            <w:tcW w:w="950" w:type="dxa"/>
            <w:shd w:val="clear" w:color="auto" w:fill="auto"/>
            <w:vAlign w:val="center"/>
          </w:tcPr>
          <w:p w:rsidR="00385589" w:rsidRDefault="00B84A85">
            <w:pPr>
              <w:spacing w:line="584" w:lineRule="exact"/>
              <w:jc w:val="right"/>
              <w:rPr>
                <w:rFonts w:ascii="Times New Roman" w:eastAsia="仿宋_GB2312" w:hAnsi="Times New Roman" w:cs="Times New Roman"/>
                <w:b/>
              </w:rPr>
            </w:pPr>
            <w:r>
              <w:rPr>
                <w:rFonts w:ascii="Times New Roman" w:eastAsia="仿宋_GB2312" w:hAnsi="Times New Roman" w:cs="Times New Roman" w:hint="eastAsia"/>
                <w:b/>
              </w:rPr>
              <w:t>200</w:t>
            </w: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b/>
              </w:rPr>
            </w:pP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b/>
              </w:rPr>
            </w:pPr>
          </w:p>
        </w:tc>
        <w:tc>
          <w:tcPr>
            <w:tcW w:w="956" w:type="dxa"/>
            <w:shd w:val="clear" w:color="auto" w:fill="auto"/>
            <w:vAlign w:val="center"/>
          </w:tcPr>
          <w:p w:rsidR="00385589" w:rsidRDefault="00B84A85">
            <w:pPr>
              <w:spacing w:line="584" w:lineRule="exact"/>
              <w:jc w:val="right"/>
              <w:rPr>
                <w:rFonts w:ascii="Times New Roman" w:eastAsia="仿宋_GB2312" w:hAnsi="Times New Roman" w:cs="Times New Roman"/>
                <w:b/>
              </w:rPr>
            </w:pPr>
            <w:r>
              <w:rPr>
                <w:rFonts w:ascii="Times New Roman" w:eastAsia="仿宋_GB2312" w:hAnsi="Times New Roman" w:cs="Times New Roman" w:hint="eastAsia"/>
                <w:b/>
              </w:rPr>
              <w:t>200</w:t>
            </w:r>
          </w:p>
        </w:tc>
        <w:tc>
          <w:tcPr>
            <w:tcW w:w="790" w:type="dxa"/>
            <w:shd w:val="clear" w:color="auto" w:fill="auto"/>
            <w:vAlign w:val="center"/>
          </w:tcPr>
          <w:p w:rsidR="00385589" w:rsidRDefault="00385589">
            <w:pPr>
              <w:spacing w:line="584" w:lineRule="exact"/>
              <w:jc w:val="right"/>
              <w:rPr>
                <w:rFonts w:ascii="Times New Roman" w:eastAsia="仿宋_GB2312" w:hAnsi="Times New Roman" w:cs="Times New Roman"/>
                <w:b/>
              </w:rPr>
            </w:pPr>
          </w:p>
        </w:tc>
        <w:tc>
          <w:tcPr>
            <w:tcW w:w="924" w:type="dxa"/>
            <w:shd w:val="clear" w:color="auto" w:fill="auto"/>
            <w:vAlign w:val="center"/>
          </w:tcPr>
          <w:p w:rsidR="00385589" w:rsidRDefault="00385589">
            <w:pPr>
              <w:spacing w:line="584" w:lineRule="exact"/>
              <w:jc w:val="right"/>
              <w:rPr>
                <w:rFonts w:ascii="Times New Roman" w:eastAsia="仿宋_GB2312" w:hAnsi="Times New Roman" w:cs="Times New Roman"/>
                <w:b/>
              </w:rPr>
            </w:pPr>
          </w:p>
        </w:tc>
        <w:tc>
          <w:tcPr>
            <w:tcW w:w="929" w:type="dxa"/>
            <w:shd w:val="clear" w:color="auto" w:fill="auto"/>
            <w:vAlign w:val="center"/>
          </w:tcPr>
          <w:p w:rsidR="00385589" w:rsidRDefault="00385589">
            <w:pPr>
              <w:spacing w:line="584" w:lineRule="exact"/>
              <w:jc w:val="right"/>
              <w:rPr>
                <w:rFonts w:ascii="Times New Roman" w:eastAsia="仿宋_GB2312" w:hAnsi="Times New Roman" w:cs="Times New Roman"/>
                <w:b/>
              </w:rPr>
            </w:pPr>
          </w:p>
        </w:tc>
        <w:tc>
          <w:tcPr>
            <w:tcW w:w="880" w:type="dxa"/>
            <w:shd w:val="clear" w:color="auto" w:fill="auto"/>
            <w:vAlign w:val="center"/>
          </w:tcPr>
          <w:p w:rsidR="00385589" w:rsidRDefault="00385589">
            <w:pPr>
              <w:spacing w:line="584" w:lineRule="exact"/>
              <w:jc w:val="right"/>
              <w:rPr>
                <w:rFonts w:ascii="Times New Roman" w:eastAsia="仿宋_GB2312" w:hAnsi="Times New Roman" w:cs="Times New Roman"/>
                <w:b/>
              </w:rPr>
            </w:pPr>
          </w:p>
        </w:tc>
      </w:tr>
      <w:tr w:rsidR="00385589">
        <w:trPr>
          <w:jc w:val="center"/>
        </w:trPr>
        <w:tc>
          <w:tcPr>
            <w:tcW w:w="2245"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bCs/>
              </w:rPr>
              <w:t>设备购置资金</w:t>
            </w:r>
          </w:p>
        </w:tc>
        <w:tc>
          <w:tcPr>
            <w:tcW w:w="885"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300</w:t>
            </w:r>
          </w:p>
        </w:tc>
        <w:tc>
          <w:tcPr>
            <w:tcW w:w="1815"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DR</w:t>
            </w:r>
            <w:r>
              <w:rPr>
                <w:rFonts w:ascii="Times New Roman" w:eastAsia="仿宋_GB2312" w:hAnsi="Times New Roman" w:cs="Times New Roman" w:hint="eastAsia"/>
              </w:rPr>
              <w:t>系统</w:t>
            </w:r>
          </w:p>
        </w:tc>
        <w:tc>
          <w:tcPr>
            <w:tcW w:w="822"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99</w:t>
            </w:r>
          </w:p>
        </w:tc>
        <w:tc>
          <w:tcPr>
            <w:tcW w:w="720"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台</w:t>
            </w:r>
          </w:p>
        </w:tc>
        <w:tc>
          <w:tcPr>
            <w:tcW w:w="740"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w:t>
            </w:r>
          </w:p>
        </w:tc>
        <w:tc>
          <w:tcPr>
            <w:tcW w:w="950"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300</w:t>
            </w: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56"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300</w:t>
            </w:r>
          </w:p>
        </w:tc>
        <w:tc>
          <w:tcPr>
            <w:tcW w:w="790"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24"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29"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880"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r>
      <w:tr w:rsidR="00385589">
        <w:trPr>
          <w:jc w:val="center"/>
        </w:trPr>
        <w:tc>
          <w:tcPr>
            <w:tcW w:w="2245"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bCs/>
              </w:rPr>
              <w:t>设备购置资金</w:t>
            </w:r>
          </w:p>
        </w:tc>
        <w:tc>
          <w:tcPr>
            <w:tcW w:w="885"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150</w:t>
            </w:r>
          </w:p>
        </w:tc>
        <w:tc>
          <w:tcPr>
            <w:tcW w:w="1815"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移动彩色多普勒超声诊断系统</w:t>
            </w:r>
          </w:p>
        </w:tc>
        <w:tc>
          <w:tcPr>
            <w:tcW w:w="822"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99</w:t>
            </w:r>
          </w:p>
        </w:tc>
        <w:tc>
          <w:tcPr>
            <w:tcW w:w="720"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台</w:t>
            </w:r>
          </w:p>
        </w:tc>
        <w:tc>
          <w:tcPr>
            <w:tcW w:w="740"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w:t>
            </w:r>
          </w:p>
        </w:tc>
        <w:tc>
          <w:tcPr>
            <w:tcW w:w="950"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150</w:t>
            </w: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56"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150</w:t>
            </w:r>
          </w:p>
        </w:tc>
        <w:tc>
          <w:tcPr>
            <w:tcW w:w="790"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24"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29"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880"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r>
      <w:tr w:rsidR="00385589">
        <w:trPr>
          <w:jc w:val="center"/>
        </w:trPr>
        <w:tc>
          <w:tcPr>
            <w:tcW w:w="2245" w:type="dxa"/>
            <w:shd w:val="clear" w:color="auto" w:fill="auto"/>
            <w:vAlign w:val="center"/>
          </w:tcPr>
          <w:p w:rsidR="00385589" w:rsidRDefault="00B84A85">
            <w:pPr>
              <w:spacing w:line="584" w:lineRule="exact"/>
              <w:jc w:val="left"/>
              <w:rPr>
                <w:rFonts w:ascii="Times New Roman" w:eastAsia="仿宋_GB2312" w:hAnsi="Times New Roman" w:cs="Times New Roman"/>
              </w:rPr>
            </w:pPr>
            <w:bookmarkStart w:id="4" w:name="_GoBack"/>
            <w:bookmarkEnd w:id="4"/>
            <w:r>
              <w:rPr>
                <w:rFonts w:ascii="Times New Roman" w:eastAsia="仿宋_GB2312" w:hAnsi="Times New Roman" w:cs="Times New Roman" w:hint="eastAsia"/>
                <w:bCs/>
              </w:rPr>
              <w:lastRenderedPageBreak/>
              <w:t>设备购置资金</w:t>
            </w:r>
          </w:p>
        </w:tc>
        <w:tc>
          <w:tcPr>
            <w:tcW w:w="885"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100</w:t>
            </w:r>
          </w:p>
        </w:tc>
        <w:tc>
          <w:tcPr>
            <w:tcW w:w="1815"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移动彩超</w:t>
            </w:r>
          </w:p>
        </w:tc>
        <w:tc>
          <w:tcPr>
            <w:tcW w:w="822"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99</w:t>
            </w:r>
          </w:p>
        </w:tc>
        <w:tc>
          <w:tcPr>
            <w:tcW w:w="720"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台</w:t>
            </w:r>
          </w:p>
        </w:tc>
        <w:tc>
          <w:tcPr>
            <w:tcW w:w="740"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w:t>
            </w:r>
          </w:p>
        </w:tc>
        <w:tc>
          <w:tcPr>
            <w:tcW w:w="950"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100</w:t>
            </w: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56"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100</w:t>
            </w:r>
          </w:p>
        </w:tc>
        <w:tc>
          <w:tcPr>
            <w:tcW w:w="790"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24"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29"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880"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r>
      <w:tr w:rsidR="00385589">
        <w:trPr>
          <w:jc w:val="center"/>
        </w:trPr>
        <w:tc>
          <w:tcPr>
            <w:tcW w:w="2245"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bCs/>
              </w:rPr>
              <w:t>设备购置资金</w:t>
            </w:r>
          </w:p>
        </w:tc>
        <w:tc>
          <w:tcPr>
            <w:tcW w:w="885"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150</w:t>
            </w:r>
          </w:p>
        </w:tc>
        <w:tc>
          <w:tcPr>
            <w:tcW w:w="1815"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椎间孔镜</w:t>
            </w:r>
          </w:p>
        </w:tc>
        <w:tc>
          <w:tcPr>
            <w:tcW w:w="822"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99</w:t>
            </w:r>
          </w:p>
        </w:tc>
        <w:tc>
          <w:tcPr>
            <w:tcW w:w="720"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台</w:t>
            </w:r>
          </w:p>
        </w:tc>
        <w:tc>
          <w:tcPr>
            <w:tcW w:w="740"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w:t>
            </w:r>
          </w:p>
        </w:tc>
        <w:tc>
          <w:tcPr>
            <w:tcW w:w="950"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150</w:t>
            </w: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56"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150</w:t>
            </w:r>
          </w:p>
        </w:tc>
        <w:tc>
          <w:tcPr>
            <w:tcW w:w="790"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24"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29"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880"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r>
      <w:tr w:rsidR="00385589">
        <w:trPr>
          <w:jc w:val="center"/>
        </w:trPr>
        <w:tc>
          <w:tcPr>
            <w:tcW w:w="2245"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bCs/>
              </w:rPr>
              <w:t>设备购置资金</w:t>
            </w:r>
          </w:p>
        </w:tc>
        <w:tc>
          <w:tcPr>
            <w:tcW w:w="885"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100</w:t>
            </w:r>
          </w:p>
        </w:tc>
        <w:tc>
          <w:tcPr>
            <w:tcW w:w="1815"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一体化平台</w:t>
            </w:r>
          </w:p>
        </w:tc>
        <w:tc>
          <w:tcPr>
            <w:tcW w:w="822"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99</w:t>
            </w:r>
          </w:p>
        </w:tc>
        <w:tc>
          <w:tcPr>
            <w:tcW w:w="720"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批</w:t>
            </w:r>
          </w:p>
        </w:tc>
        <w:tc>
          <w:tcPr>
            <w:tcW w:w="740"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w:t>
            </w:r>
          </w:p>
        </w:tc>
        <w:tc>
          <w:tcPr>
            <w:tcW w:w="950"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100</w:t>
            </w: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56"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100</w:t>
            </w:r>
          </w:p>
        </w:tc>
        <w:tc>
          <w:tcPr>
            <w:tcW w:w="790"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24"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29"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880"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r>
      <w:tr w:rsidR="00385589">
        <w:trPr>
          <w:jc w:val="center"/>
        </w:trPr>
        <w:tc>
          <w:tcPr>
            <w:tcW w:w="2245" w:type="dxa"/>
            <w:shd w:val="clear" w:color="auto" w:fill="auto"/>
            <w:vAlign w:val="center"/>
          </w:tcPr>
          <w:p w:rsidR="00385589" w:rsidRDefault="00B84A85">
            <w:pPr>
              <w:spacing w:line="584" w:lineRule="exact"/>
              <w:jc w:val="left"/>
              <w:rPr>
                <w:rFonts w:ascii="Times New Roman" w:eastAsia="仿宋_GB2312" w:hAnsi="Times New Roman" w:cs="Times New Roman"/>
                <w:bCs/>
              </w:rPr>
            </w:pPr>
            <w:r>
              <w:rPr>
                <w:rFonts w:ascii="Times New Roman" w:eastAsia="仿宋_GB2312" w:hAnsi="Times New Roman" w:cs="Times New Roman" w:hint="eastAsia"/>
                <w:bCs/>
              </w:rPr>
              <w:t>医院设备购置资金</w:t>
            </w:r>
          </w:p>
        </w:tc>
        <w:tc>
          <w:tcPr>
            <w:tcW w:w="885"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380</w:t>
            </w:r>
          </w:p>
        </w:tc>
        <w:tc>
          <w:tcPr>
            <w:tcW w:w="1815"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医疗设备</w:t>
            </w:r>
          </w:p>
        </w:tc>
        <w:tc>
          <w:tcPr>
            <w:tcW w:w="822"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99</w:t>
            </w:r>
          </w:p>
        </w:tc>
        <w:tc>
          <w:tcPr>
            <w:tcW w:w="720"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批</w:t>
            </w:r>
          </w:p>
        </w:tc>
        <w:tc>
          <w:tcPr>
            <w:tcW w:w="740"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w:t>
            </w:r>
          </w:p>
        </w:tc>
        <w:tc>
          <w:tcPr>
            <w:tcW w:w="950"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380</w:t>
            </w: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790"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24"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29"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380</w:t>
            </w:r>
          </w:p>
        </w:tc>
        <w:tc>
          <w:tcPr>
            <w:tcW w:w="880"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r>
      <w:tr w:rsidR="00385589">
        <w:trPr>
          <w:jc w:val="center"/>
        </w:trPr>
        <w:tc>
          <w:tcPr>
            <w:tcW w:w="2245" w:type="dxa"/>
            <w:shd w:val="clear" w:color="auto" w:fill="auto"/>
            <w:vAlign w:val="center"/>
          </w:tcPr>
          <w:p w:rsidR="00385589" w:rsidRDefault="00B84A85">
            <w:pPr>
              <w:spacing w:line="584" w:lineRule="exact"/>
              <w:jc w:val="left"/>
              <w:rPr>
                <w:rFonts w:ascii="Times New Roman" w:eastAsia="仿宋_GB2312" w:hAnsi="Times New Roman" w:cs="Times New Roman"/>
                <w:bCs/>
              </w:rPr>
            </w:pPr>
            <w:r>
              <w:rPr>
                <w:rFonts w:ascii="Times New Roman" w:eastAsia="仿宋_GB2312" w:hAnsi="Times New Roman" w:cs="Times New Roman" w:hint="eastAsia"/>
                <w:bCs/>
              </w:rPr>
              <w:t>血液专科建设补助资金</w:t>
            </w:r>
          </w:p>
        </w:tc>
        <w:tc>
          <w:tcPr>
            <w:tcW w:w="885"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40</w:t>
            </w:r>
          </w:p>
        </w:tc>
        <w:tc>
          <w:tcPr>
            <w:tcW w:w="1815"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DR</w:t>
            </w:r>
            <w:r>
              <w:rPr>
                <w:rFonts w:ascii="Times New Roman" w:eastAsia="仿宋_GB2312" w:hAnsi="Times New Roman" w:cs="Times New Roman" w:hint="eastAsia"/>
              </w:rPr>
              <w:t>床旁</w:t>
            </w:r>
            <w:r>
              <w:rPr>
                <w:rFonts w:ascii="Times New Roman" w:eastAsia="仿宋_GB2312" w:hAnsi="Times New Roman" w:cs="Times New Roman" w:hint="eastAsia"/>
              </w:rPr>
              <w:t>X</w:t>
            </w:r>
            <w:r>
              <w:rPr>
                <w:rFonts w:ascii="Times New Roman" w:eastAsia="仿宋_GB2312" w:hAnsi="Times New Roman" w:cs="Times New Roman" w:hint="eastAsia"/>
              </w:rPr>
              <w:t>线机</w:t>
            </w:r>
          </w:p>
        </w:tc>
        <w:tc>
          <w:tcPr>
            <w:tcW w:w="822"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99</w:t>
            </w:r>
          </w:p>
        </w:tc>
        <w:tc>
          <w:tcPr>
            <w:tcW w:w="720"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台</w:t>
            </w:r>
          </w:p>
        </w:tc>
        <w:tc>
          <w:tcPr>
            <w:tcW w:w="740"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w:t>
            </w:r>
          </w:p>
        </w:tc>
        <w:tc>
          <w:tcPr>
            <w:tcW w:w="950"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40</w:t>
            </w: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56"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40</w:t>
            </w:r>
          </w:p>
        </w:tc>
        <w:tc>
          <w:tcPr>
            <w:tcW w:w="790"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24"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29"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880"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r>
      <w:tr w:rsidR="00385589">
        <w:trPr>
          <w:jc w:val="center"/>
        </w:trPr>
        <w:tc>
          <w:tcPr>
            <w:tcW w:w="2245" w:type="dxa"/>
            <w:shd w:val="clear" w:color="auto" w:fill="auto"/>
            <w:vAlign w:val="center"/>
          </w:tcPr>
          <w:p w:rsidR="00385589" w:rsidRDefault="00B84A85">
            <w:pPr>
              <w:spacing w:line="584" w:lineRule="exact"/>
              <w:jc w:val="left"/>
              <w:rPr>
                <w:rFonts w:ascii="Times New Roman" w:eastAsia="仿宋_GB2312" w:hAnsi="Times New Roman" w:cs="Times New Roman"/>
                <w:bCs/>
              </w:rPr>
            </w:pPr>
            <w:r>
              <w:rPr>
                <w:rFonts w:ascii="Times New Roman" w:eastAsia="仿宋_GB2312" w:hAnsi="Times New Roman" w:cs="Times New Roman" w:hint="eastAsia"/>
                <w:bCs/>
              </w:rPr>
              <w:t>血液专科建设补助资金</w:t>
            </w:r>
          </w:p>
        </w:tc>
        <w:tc>
          <w:tcPr>
            <w:tcW w:w="885"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55</w:t>
            </w:r>
          </w:p>
        </w:tc>
        <w:tc>
          <w:tcPr>
            <w:tcW w:w="1815"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床旁</w:t>
            </w:r>
            <w:r>
              <w:rPr>
                <w:rFonts w:ascii="Times New Roman" w:eastAsia="仿宋_GB2312" w:hAnsi="Times New Roman" w:cs="Times New Roman" w:hint="eastAsia"/>
              </w:rPr>
              <w:t>B</w:t>
            </w:r>
            <w:r>
              <w:rPr>
                <w:rFonts w:ascii="Times New Roman" w:eastAsia="仿宋_GB2312" w:hAnsi="Times New Roman" w:cs="Times New Roman" w:hint="eastAsia"/>
              </w:rPr>
              <w:t>超机</w:t>
            </w:r>
          </w:p>
        </w:tc>
        <w:tc>
          <w:tcPr>
            <w:tcW w:w="822"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99</w:t>
            </w:r>
          </w:p>
        </w:tc>
        <w:tc>
          <w:tcPr>
            <w:tcW w:w="720"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套</w:t>
            </w:r>
          </w:p>
        </w:tc>
        <w:tc>
          <w:tcPr>
            <w:tcW w:w="740"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w:t>
            </w:r>
          </w:p>
        </w:tc>
        <w:tc>
          <w:tcPr>
            <w:tcW w:w="950"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55</w:t>
            </w: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56"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55</w:t>
            </w:r>
          </w:p>
        </w:tc>
        <w:tc>
          <w:tcPr>
            <w:tcW w:w="790"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24"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29"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880"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r>
      <w:tr w:rsidR="00385589">
        <w:trPr>
          <w:jc w:val="center"/>
        </w:trPr>
        <w:tc>
          <w:tcPr>
            <w:tcW w:w="2245" w:type="dxa"/>
            <w:shd w:val="clear" w:color="auto" w:fill="auto"/>
            <w:vAlign w:val="center"/>
          </w:tcPr>
          <w:p w:rsidR="00385589" w:rsidRDefault="00B84A85">
            <w:pPr>
              <w:spacing w:line="584" w:lineRule="exact"/>
              <w:jc w:val="left"/>
              <w:rPr>
                <w:rFonts w:ascii="Times New Roman" w:eastAsia="仿宋_GB2312" w:hAnsi="Times New Roman" w:cs="Times New Roman"/>
                <w:bCs/>
              </w:rPr>
            </w:pPr>
            <w:r>
              <w:rPr>
                <w:rFonts w:ascii="Times New Roman" w:eastAsia="仿宋_GB2312" w:hAnsi="Times New Roman" w:cs="Times New Roman" w:hint="eastAsia"/>
                <w:bCs/>
              </w:rPr>
              <w:t>卫生材料费支出资金</w:t>
            </w:r>
          </w:p>
        </w:tc>
        <w:tc>
          <w:tcPr>
            <w:tcW w:w="885"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2505</w:t>
            </w:r>
          </w:p>
        </w:tc>
        <w:tc>
          <w:tcPr>
            <w:tcW w:w="1815"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卫生材料</w:t>
            </w:r>
          </w:p>
        </w:tc>
        <w:tc>
          <w:tcPr>
            <w:tcW w:w="822"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99</w:t>
            </w:r>
          </w:p>
        </w:tc>
        <w:tc>
          <w:tcPr>
            <w:tcW w:w="720" w:type="dxa"/>
            <w:shd w:val="clear" w:color="auto" w:fill="auto"/>
            <w:vAlign w:val="center"/>
          </w:tcPr>
          <w:p w:rsidR="00385589" w:rsidRDefault="00B84A85">
            <w:pPr>
              <w:spacing w:line="584" w:lineRule="exact"/>
              <w:jc w:val="left"/>
              <w:rPr>
                <w:rFonts w:ascii="Times New Roman" w:eastAsia="仿宋_GB2312" w:hAnsi="Times New Roman" w:cs="Times New Roman"/>
              </w:rPr>
            </w:pPr>
            <w:r>
              <w:rPr>
                <w:rFonts w:ascii="Times New Roman" w:eastAsia="仿宋_GB2312" w:hAnsi="Times New Roman" w:cs="Times New Roman" w:hint="eastAsia"/>
              </w:rPr>
              <w:t>批</w:t>
            </w:r>
          </w:p>
        </w:tc>
        <w:tc>
          <w:tcPr>
            <w:tcW w:w="740"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1</w:t>
            </w:r>
          </w:p>
        </w:tc>
        <w:tc>
          <w:tcPr>
            <w:tcW w:w="950"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2505</w:t>
            </w: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56"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790"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24"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c>
          <w:tcPr>
            <w:tcW w:w="929" w:type="dxa"/>
            <w:shd w:val="clear" w:color="auto" w:fill="auto"/>
            <w:vAlign w:val="center"/>
          </w:tcPr>
          <w:p w:rsidR="00385589" w:rsidRDefault="00B84A85">
            <w:pPr>
              <w:spacing w:line="584" w:lineRule="exact"/>
              <w:jc w:val="right"/>
              <w:rPr>
                <w:rFonts w:ascii="Times New Roman" w:eastAsia="仿宋_GB2312" w:hAnsi="Times New Roman" w:cs="Times New Roman"/>
              </w:rPr>
            </w:pPr>
            <w:r>
              <w:rPr>
                <w:rFonts w:ascii="Times New Roman" w:eastAsia="仿宋_GB2312" w:hAnsi="Times New Roman" w:cs="Times New Roman" w:hint="eastAsia"/>
              </w:rPr>
              <w:t>2505</w:t>
            </w:r>
          </w:p>
        </w:tc>
        <w:tc>
          <w:tcPr>
            <w:tcW w:w="880" w:type="dxa"/>
            <w:shd w:val="clear" w:color="auto" w:fill="auto"/>
            <w:vAlign w:val="center"/>
          </w:tcPr>
          <w:p w:rsidR="00385589" w:rsidRDefault="00385589">
            <w:pPr>
              <w:spacing w:line="584" w:lineRule="exact"/>
              <w:jc w:val="right"/>
              <w:rPr>
                <w:rFonts w:ascii="Times New Roman" w:eastAsia="仿宋_GB2312" w:hAnsi="Times New Roman" w:cs="Times New Roman"/>
              </w:rPr>
            </w:pPr>
          </w:p>
        </w:tc>
      </w:tr>
    </w:tbl>
    <w:p w:rsidR="00385589" w:rsidRDefault="00385589">
      <w:pPr>
        <w:spacing w:line="584" w:lineRule="exact"/>
        <w:jc w:val="left"/>
        <w:outlineLvl w:val="0"/>
        <w:rPr>
          <w:rFonts w:ascii="Times New Roman" w:eastAsia="仿宋_GB2312" w:hAnsi="Times New Roman" w:cs="Times New Roman"/>
        </w:rPr>
        <w:sectPr w:rsidR="00385589">
          <w:pgSz w:w="16839" w:h="11907" w:orient="landscape"/>
          <w:pgMar w:top="1361" w:right="1020" w:bottom="1361" w:left="1020" w:header="851" w:footer="992" w:gutter="0"/>
          <w:cols w:space="425"/>
          <w:docGrid w:type="lines" w:linePitch="312"/>
        </w:sectPr>
      </w:pPr>
    </w:p>
    <w:p w:rsidR="00385589" w:rsidRDefault="00B84A85">
      <w:pPr>
        <w:autoSpaceDE w:val="0"/>
        <w:autoSpaceDN w:val="0"/>
        <w:adjustRightInd w:val="0"/>
        <w:spacing w:line="584" w:lineRule="exact"/>
        <w:ind w:firstLineChars="200" w:firstLine="640"/>
        <w:jc w:val="left"/>
        <w:rPr>
          <w:rFonts w:ascii="Times New Roman" w:eastAsia="黑体" w:hAnsi="Times New Roman" w:cs="Times New Roman"/>
          <w:sz w:val="32"/>
          <w:szCs w:val="32"/>
        </w:rPr>
      </w:pPr>
      <w:r>
        <w:rPr>
          <w:rFonts w:ascii="Times New Roman" w:eastAsia="黑体" w:hAnsi="黑体" w:cs="Times New Roman"/>
          <w:sz w:val="32"/>
          <w:szCs w:val="32"/>
        </w:rPr>
        <w:lastRenderedPageBreak/>
        <w:t>七、国有资产信息</w:t>
      </w:r>
    </w:p>
    <w:p w:rsidR="00385589" w:rsidRDefault="00B84A85">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廊坊市</w:t>
      </w:r>
      <w:r>
        <w:rPr>
          <w:rFonts w:ascii="Times New Roman" w:eastAsia="仿宋_GB2312" w:hAnsi="Times New Roman" w:cs="Times New Roman" w:hint="eastAsia"/>
          <w:sz w:val="32"/>
          <w:szCs w:val="32"/>
        </w:rPr>
        <w:t>中医医院</w:t>
      </w:r>
      <w:r>
        <w:rPr>
          <w:rFonts w:ascii="Times New Roman" w:eastAsia="仿宋_GB2312" w:hAnsi="Times New Roman" w:cs="Times New Roman"/>
          <w:sz w:val="32"/>
          <w:szCs w:val="32"/>
        </w:rPr>
        <w:t>（含所属单位）上年末固定资产金额为</w:t>
      </w:r>
      <w:r>
        <w:rPr>
          <w:rFonts w:ascii="仿宋_GB2312" w:eastAsia="仿宋_GB2312" w:hAnsi="黑体" w:hint="eastAsia"/>
          <w:sz w:val="32"/>
          <w:szCs w:val="32"/>
        </w:rPr>
        <w:t>10820.96</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详见下表</w:t>
      </w:r>
      <w:r>
        <w:rPr>
          <w:rFonts w:ascii="Times New Roman" w:eastAsia="仿宋_GB2312" w:hAnsi="Times New Roman" w:cs="Times New Roman"/>
          <w:sz w:val="32"/>
          <w:szCs w:val="32"/>
        </w:rPr>
        <w:t>。本年度我部门拟购置固定资产</w:t>
      </w:r>
      <w:r>
        <w:rPr>
          <w:rFonts w:ascii="Times New Roman" w:eastAsia="仿宋_GB2312" w:hAnsi="Times New Roman" w:cs="Times New Roman" w:hint="eastAsia"/>
          <w:sz w:val="32"/>
          <w:szCs w:val="32"/>
        </w:rPr>
        <w:t>共计</w:t>
      </w:r>
      <w:r>
        <w:rPr>
          <w:rFonts w:ascii="Times New Roman" w:eastAsia="仿宋_GB2312" w:hAnsi="Times New Roman" w:cs="Times New Roman" w:hint="eastAsia"/>
          <w:sz w:val="32"/>
          <w:szCs w:val="32"/>
        </w:rPr>
        <w:t>1475</w:t>
      </w:r>
      <w:r>
        <w:rPr>
          <w:rFonts w:ascii="Times New Roman" w:eastAsia="仿宋_GB2312" w:hAnsi="Times New Roman" w:cs="Times New Roman" w:hint="eastAsia"/>
          <w:sz w:val="32"/>
          <w:szCs w:val="32"/>
        </w:rPr>
        <w:t>万元</w:t>
      </w:r>
      <w:r>
        <w:rPr>
          <w:rFonts w:ascii="Times New Roman" w:eastAsia="仿宋_GB2312" w:hAnsi="Times New Roman" w:cs="Times New Roman"/>
          <w:sz w:val="32"/>
          <w:szCs w:val="32"/>
        </w:rPr>
        <w:t>，主要为</w:t>
      </w:r>
      <w:r>
        <w:rPr>
          <w:rFonts w:ascii="Times New Roman" w:eastAsia="仿宋_GB2312" w:hAnsi="Times New Roman" w:cs="Times New Roman" w:hint="eastAsia"/>
          <w:sz w:val="32"/>
          <w:szCs w:val="32"/>
        </w:rPr>
        <w:t>医疗专用设备和计算机设备等</w:t>
      </w:r>
      <w:r>
        <w:rPr>
          <w:rFonts w:ascii="Times New Roman" w:eastAsia="仿宋_GB2312" w:hAnsi="Times New Roman" w:cs="Times New Roman"/>
          <w:sz w:val="32"/>
          <w:szCs w:val="32"/>
        </w:rPr>
        <w:t>，已列入政府采购预算</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详见</w:t>
      </w:r>
      <w:r>
        <w:rPr>
          <w:rFonts w:ascii="Times New Roman" w:eastAsia="仿宋_GB2312" w:hAnsi="Times New Roman" w:cs="Times New Roman" w:hint="eastAsia"/>
          <w:sz w:val="32"/>
          <w:szCs w:val="32"/>
        </w:rPr>
        <w:t>政府采购</w:t>
      </w:r>
      <w:r>
        <w:rPr>
          <w:rFonts w:ascii="Times New Roman" w:eastAsia="仿宋_GB2312" w:hAnsi="Times New Roman" w:cs="Times New Roman"/>
          <w:sz w:val="32"/>
          <w:szCs w:val="32"/>
        </w:rPr>
        <w:t>预算表。</w:t>
      </w:r>
    </w:p>
    <w:p w:rsidR="00385589" w:rsidRDefault="00385589">
      <w:pPr>
        <w:spacing w:line="584" w:lineRule="exact"/>
        <w:ind w:firstLine="640"/>
        <w:rPr>
          <w:rFonts w:ascii="Times New Roman" w:eastAsia="仿宋_GB2312" w:hAnsi="Times New Roman" w:cs="Times New Roman"/>
          <w:sz w:val="32"/>
          <w:szCs w:val="32"/>
        </w:rPr>
      </w:pPr>
    </w:p>
    <w:tbl>
      <w:tblPr>
        <w:tblW w:w="13482" w:type="dxa"/>
        <w:tblInd w:w="93" w:type="dxa"/>
        <w:tblLayout w:type="fixed"/>
        <w:tblLook w:val="04A0"/>
      </w:tblPr>
      <w:tblGrid>
        <w:gridCol w:w="5224"/>
        <w:gridCol w:w="3155"/>
        <w:gridCol w:w="5103"/>
      </w:tblGrid>
      <w:tr w:rsidR="00385589">
        <w:trPr>
          <w:trHeight w:val="705"/>
        </w:trPr>
        <w:tc>
          <w:tcPr>
            <w:tcW w:w="13482" w:type="dxa"/>
            <w:gridSpan w:val="3"/>
            <w:tcBorders>
              <w:top w:val="nil"/>
              <w:left w:val="nil"/>
              <w:bottom w:val="nil"/>
              <w:right w:val="nil"/>
            </w:tcBorders>
            <w:shd w:val="clear" w:color="auto" w:fill="auto"/>
            <w:noWrap/>
            <w:vAlign w:val="center"/>
          </w:tcPr>
          <w:p w:rsidR="00385589" w:rsidRDefault="00B84A85">
            <w:pPr>
              <w:widowControl/>
              <w:spacing w:line="584" w:lineRule="exact"/>
              <w:jc w:val="center"/>
              <w:rPr>
                <w:rFonts w:ascii="Times New Roman" w:eastAsia="仿宋_GB2312" w:hAnsi="Times New Roman" w:cs="Times New Roman"/>
                <w:b/>
                <w:bCs/>
                <w:kern w:val="0"/>
                <w:sz w:val="32"/>
                <w:szCs w:val="32"/>
              </w:rPr>
            </w:pPr>
            <w:r>
              <w:rPr>
                <w:rFonts w:ascii="Times New Roman" w:eastAsia="仿宋_GB2312" w:hAnsi="Times New Roman" w:cs="Times New Roman"/>
                <w:b/>
                <w:bCs/>
                <w:kern w:val="0"/>
                <w:sz w:val="32"/>
                <w:szCs w:val="32"/>
              </w:rPr>
              <w:t>廊坊市市直部门固定资产占用情况表</w:t>
            </w:r>
          </w:p>
        </w:tc>
      </w:tr>
      <w:tr w:rsidR="00385589">
        <w:trPr>
          <w:trHeight w:val="510"/>
        </w:trPr>
        <w:tc>
          <w:tcPr>
            <w:tcW w:w="8379" w:type="dxa"/>
            <w:gridSpan w:val="2"/>
            <w:tcBorders>
              <w:top w:val="nil"/>
              <w:left w:val="nil"/>
              <w:bottom w:val="nil"/>
              <w:right w:val="nil"/>
            </w:tcBorders>
            <w:shd w:val="clear" w:color="auto" w:fill="auto"/>
            <w:noWrap/>
            <w:vAlign w:val="center"/>
          </w:tcPr>
          <w:p w:rsidR="00385589" w:rsidRDefault="00B84A85">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编制部门：廊坊市</w:t>
            </w:r>
            <w:r>
              <w:rPr>
                <w:rFonts w:ascii="Times New Roman" w:eastAsia="仿宋_GB2312" w:hAnsi="Times New Roman" w:cs="Times New Roman" w:hint="eastAsia"/>
                <w:kern w:val="0"/>
                <w:sz w:val="22"/>
              </w:rPr>
              <w:t>中医医院</w:t>
            </w:r>
          </w:p>
        </w:tc>
        <w:tc>
          <w:tcPr>
            <w:tcW w:w="5103" w:type="dxa"/>
            <w:tcBorders>
              <w:top w:val="nil"/>
              <w:left w:val="nil"/>
              <w:bottom w:val="nil"/>
              <w:right w:val="nil"/>
            </w:tcBorders>
            <w:shd w:val="clear" w:color="auto" w:fill="auto"/>
            <w:noWrap/>
            <w:vAlign w:val="center"/>
          </w:tcPr>
          <w:p w:rsidR="00385589" w:rsidRDefault="00B84A85">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截止时间：</w:t>
            </w:r>
            <w:r>
              <w:rPr>
                <w:rFonts w:ascii="Times New Roman" w:eastAsia="仿宋_GB2312" w:hAnsi="Times New Roman" w:cs="Times New Roman"/>
                <w:kern w:val="0"/>
                <w:sz w:val="22"/>
              </w:rPr>
              <w:t>201</w:t>
            </w:r>
            <w:r>
              <w:rPr>
                <w:rFonts w:ascii="Times New Roman" w:eastAsia="仿宋_GB2312" w:hAnsi="Times New Roman" w:cs="Times New Roman" w:hint="eastAsia"/>
                <w:kern w:val="0"/>
                <w:sz w:val="22"/>
              </w:rPr>
              <w:t>8</w:t>
            </w:r>
            <w:r>
              <w:rPr>
                <w:rFonts w:ascii="Times New Roman" w:eastAsia="仿宋_GB2312" w:hAnsi="Times New Roman" w:cs="Times New Roman"/>
                <w:kern w:val="0"/>
                <w:sz w:val="22"/>
              </w:rPr>
              <w:t>年</w:t>
            </w:r>
            <w:r>
              <w:rPr>
                <w:rFonts w:ascii="Times New Roman" w:eastAsia="仿宋_GB2312" w:hAnsi="Times New Roman" w:cs="Times New Roman"/>
                <w:kern w:val="0"/>
                <w:sz w:val="22"/>
              </w:rPr>
              <w:t>12</w:t>
            </w:r>
            <w:r>
              <w:rPr>
                <w:rFonts w:ascii="Times New Roman" w:eastAsia="仿宋_GB2312" w:hAnsi="Times New Roman" w:cs="Times New Roman"/>
                <w:kern w:val="0"/>
                <w:sz w:val="22"/>
              </w:rPr>
              <w:t>月</w:t>
            </w:r>
            <w:r>
              <w:rPr>
                <w:rFonts w:ascii="Times New Roman" w:eastAsia="仿宋_GB2312" w:hAnsi="Times New Roman" w:cs="Times New Roman"/>
                <w:kern w:val="0"/>
                <w:sz w:val="22"/>
              </w:rPr>
              <w:t>31</w:t>
            </w:r>
            <w:r>
              <w:rPr>
                <w:rFonts w:ascii="Times New Roman" w:eastAsia="仿宋_GB2312" w:hAnsi="Times New Roman" w:cs="Times New Roman"/>
                <w:kern w:val="0"/>
                <w:sz w:val="22"/>
              </w:rPr>
              <w:t>日</w:t>
            </w:r>
          </w:p>
        </w:tc>
      </w:tr>
      <w:tr w:rsidR="00385589">
        <w:trPr>
          <w:trHeight w:hRule="exact" w:val="567"/>
        </w:trPr>
        <w:tc>
          <w:tcPr>
            <w:tcW w:w="52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5589" w:rsidRDefault="00B84A85">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t>项目</w:t>
            </w:r>
          </w:p>
        </w:tc>
        <w:tc>
          <w:tcPr>
            <w:tcW w:w="3155" w:type="dxa"/>
            <w:tcBorders>
              <w:top w:val="single" w:sz="4" w:space="0" w:color="auto"/>
              <w:left w:val="nil"/>
              <w:bottom w:val="single" w:sz="4" w:space="0" w:color="auto"/>
              <w:right w:val="single" w:sz="4" w:space="0" w:color="auto"/>
            </w:tcBorders>
            <w:shd w:val="clear" w:color="auto" w:fill="auto"/>
            <w:noWrap/>
            <w:vAlign w:val="center"/>
          </w:tcPr>
          <w:p w:rsidR="00385589" w:rsidRDefault="00B84A85">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t>数量</w:t>
            </w:r>
          </w:p>
        </w:tc>
        <w:tc>
          <w:tcPr>
            <w:tcW w:w="5103" w:type="dxa"/>
            <w:tcBorders>
              <w:top w:val="single" w:sz="4" w:space="0" w:color="auto"/>
              <w:left w:val="nil"/>
              <w:bottom w:val="single" w:sz="4" w:space="0" w:color="auto"/>
              <w:right w:val="single" w:sz="4" w:space="0" w:color="auto"/>
            </w:tcBorders>
            <w:shd w:val="clear" w:color="auto" w:fill="auto"/>
            <w:noWrap/>
            <w:vAlign w:val="center"/>
          </w:tcPr>
          <w:p w:rsidR="00385589" w:rsidRDefault="00B84A85">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t>价值（金额单位：万元）</w:t>
            </w:r>
          </w:p>
        </w:tc>
      </w:tr>
      <w:tr w:rsidR="00385589">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rsidR="00385589" w:rsidRDefault="00B84A85">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资产总额</w:t>
            </w:r>
          </w:p>
        </w:tc>
        <w:tc>
          <w:tcPr>
            <w:tcW w:w="3155" w:type="dxa"/>
            <w:tcBorders>
              <w:top w:val="nil"/>
              <w:left w:val="nil"/>
              <w:bottom w:val="single" w:sz="4" w:space="0" w:color="auto"/>
              <w:right w:val="single" w:sz="4" w:space="0" w:color="auto"/>
            </w:tcBorders>
            <w:shd w:val="clear" w:color="auto" w:fill="auto"/>
            <w:noWrap/>
            <w:vAlign w:val="center"/>
          </w:tcPr>
          <w:p w:rsidR="00385589" w:rsidRDefault="00B84A85">
            <w:pPr>
              <w:spacing w:line="584" w:lineRule="exact"/>
              <w:jc w:val="center"/>
              <w:rPr>
                <w:rFonts w:ascii="Times New Roman" w:eastAsia="仿宋_GB2312" w:hAnsi="Times New Roman" w:cs="Times New Roman"/>
                <w:sz w:val="22"/>
              </w:rPr>
            </w:pPr>
            <w:r>
              <w:rPr>
                <w:rFonts w:ascii="Times New Roman" w:eastAsia="仿宋_GB2312" w:hAnsi="Times New Roman" w:cs="Times New Roman"/>
                <w:sz w:val="22"/>
              </w:rPr>
              <w:t>——</w:t>
            </w:r>
          </w:p>
        </w:tc>
        <w:tc>
          <w:tcPr>
            <w:tcW w:w="5103" w:type="dxa"/>
            <w:tcBorders>
              <w:top w:val="nil"/>
              <w:left w:val="nil"/>
              <w:bottom w:val="single" w:sz="4" w:space="0" w:color="auto"/>
              <w:right w:val="single" w:sz="4" w:space="0" w:color="auto"/>
            </w:tcBorders>
            <w:shd w:val="clear" w:color="auto" w:fill="auto"/>
            <w:noWrap/>
            <w:vAlign w:val="center"/>
          </w:tcPr>
          <w:p w:rsidR="00385589" w:rsidRDefault="00B84A85">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10820.96</w:t>
            </w:r>
          </w:p>
        </w:tc>
      </w:tr>
      <w:tr w:rsidR="00385589">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rsidR="00385589" w:rsidRDefault="00B84A85">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1</w:t>
            </w:r>
            <w:r>
              <w:rPr>
                <w:rFonts w:ascii="Times New Roman" w:eastAsia="仿宋_GB2312" w:hAnsi="Times New Roman" w:cs="Times New Roman"/>
                <w:kern w:val="0"/>
                <w:sz w:val="22"/>
              </w:rPr>
              <w:t>、房屋（平方米）</w:t>
            </w:r>
          </w:p>
        </w:tc>
        <w:tc>
          <w:tcPr>
            <w:tcW w:w="3155" w:type="dxa"/>
            <w:tcBorders>
              <w:top w:val="nil"/>
              <w:left w:val="nil"/>
              <w:bottom w:val="single" w:sz="4" w:space="0" w:color="auto"/>
              <w:right w:val="single" w:sz="4" w:space="0" w:color="auto"/>
            </w:tcBorders>
            <w:shd w:val="clear" w:color="auto" w:fill="auto"/>
            <w:noWrap/>
            <w:vAlign w:val="center"/>
          </w:tcPr>
          <w:p w:rsidR="00385589" w:rsidRDefault="00B84A85">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15129.17</w:t>
            </w:r>
          </w:p>
        </w:tc>
        <w:tc>
          <w:tcPr>
            <w:tcW w:w="5103" w:type="dxa"/>
            <w:tcBorders>
              <w:top w:val="nil"/>
              <w:left w:val="nil"/>
              <w:bottom w:val="single" w:sz="4" w:space="0" w:color="auto"/>
              <w:right w:val="single" w:sz="4" w:space="0" w:color="auto"/>
            </w:tcBorders>
            <w:shd w:val="clear" w:color="auto" w:fill="auto"/>
            <w:noWrap/>
            <w:vAlign w:val="center"/>
          </w:tcPr>
          <w:p w:rsidR="00385589" w:rsidRDefault="00B84A85">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878.06</w:t>
            </w:r>
          </w:p>
        </w:tc>
      </w:tr>
      <w:tr w:rsidR="00385589">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rsidR="00385589" w:rsidRDefault="00B84A85">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其中：办公用房（平方米）</w:t>
            </w:r>
          </w:p>
        </w:tc>
        <w:tc>
          <w:tcPr>
            <w:tcW w:w="3155" w:type="dxa"/>
            <w:tcBorders>
              <w:top w:val="nil"/>
              <w:left w:val="nil"/>
              <w:bottom w:val="single" w:sz="4" w:space="0" w:color="auto"/>
              <w:right w:val="single" w:sz="4" w:space="0" w:color="auto"/>
            </w:tcBorders>
            <w:shd w:val="clear" w:color="auto" w:fill="auto"/>
            <w:noWrap/>
            <w:vAlign w:val="center"/>
          </w:tcPr>
          <w:p w:rsidR="00385589" w:rsidRDefault="00B84A85">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0</w:t>
            </w:r>
          </w:p>
        </w:tc>
        <w:tc>
          <w:tcPr>
            <w:tcW w:w="5103" w:type="dxa"/>
            <w:tcBorders>
              <w:top w:val="nil"/>
              <w:left w:val="nil"/>
              <w:bottom w:val="single" w:sz="4" w:space="0" w:color="auto"/>
              <w:right w:val="single" w:sz="4" w:space="0" w:color="auto"/>
            </w:tcBorders>
            <w:shd w:val="clear" w:color="auto" w:fill="auto"/>
            <w:noWrap/>
            <w:vAlign w:val="center"/>
          </w:tcPr>
          <w:p w:rsidR="00385589" w:rsidRDefault="00B84A85">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0</w:t>
            </w:r>
          </w:p>
        </w:tc>
      </w:tr>
      <w:tr w:rsidR="00385589">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rsidR="00385589" w:rsidRDefault="00B84A85">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2</w:t>
            </w:r>
            <w:r>
              <w:rPr>
                <w:rFonts w:ascii="Times New Roman" w:eastAsia="仿宋_GB2312" w:hAnsi="Times New Roman" w:cs="Times New Roman"/>
                <w:kern w:val="0"/>
                <w:sz w:val="22"/>
              </w:rPr>
              <w:t>、车辆（台、辆）</w:t>
            </w:r>
          </w:p>
        </w:tc>
        <w:tc>
          <w:tcPr>
            <w:tcW w:w="3155" w:type="dxa"/>
            <w:tcBorders>
              <w:top w:val="nil"/>
              <w:left w:val="nil"/>
              <w:bottom w:val="single" w:sz="4" w:space="0" w:color="auto"/>
              <w:right w:val="single" w:sz="4" w:space="0" w:color="auto"/>
            </w:tcBorders>
            <w:shd w:val="clear" w:color="auto" w:fill="auto"/>
            <w:noWrap/>
            <w:vAlign w:val="center"/>
          </w:tcPr>
          <w:p w:rsidR="00385589" w:rsidRDefault="00B84A85">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6</w:t>
            </w:r>
          </w:p>
        </w:tc>
        <w:tc>
          <w:tcPr>
            <w:tcW w:w="5103" w:type="dxa"/>
            <w:tcBorders>
              <w:top w:val="nil"/>
              <w:left w:val="nil"/>
              <w:bottom w:val="single" w:sz="4" w:space="0" w:color="auto"/>
              <w:right w:val="single" w:sz="4" w:space="0" w:color="auto"/>
            </w:tcBorders>
            <w:shd w:val="clear" w:color="auto" w:fill="auto"/>
            <w:noWrap/>
            <w:vAlign w:val="center"/>
          </w:tcPr>
          <w:p w:rsidR="00385589" w:rsidRDefault="00B84A85">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125.74</w:t>
            </w:r>
          </w:p>
        </w:tc>
      </w:tr>
      <w:tr w:rsidR="00385589">
        <w:trPr>
          <w:trHeight w:hRule="exact" w:val="567"/>
        </w:trPr>
        <w:tc>
          <w:tcPr>
            <w:tcW w:w="5224" w:type="dxa"/>
            <w:tcBorders>
              <w:top w:val="nil"/>
              <w:left w:val="single" w:sz="4" w:space="0" w:color="auto"/>
              <w:bottom w:val="single" w:sz="4" w:space="0" w:color="auto"/>
              <w:right w:val="single" w:sz="4" w:space="0" w:color="auto"/>
            </w:tcBorders>
            <w:shd w:val="clear" w:color="auto" w:fill="auto"/>
            <w:vAlign w:val="center"/>
          </w:tcPr>
          <w:p w:rsidR="00385589" w:rsidRDefault="00B84A85">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3</w:t>
            </w:r>
            <w:r>
              <w:rPr>
                <w:rFonts w:ascii="Times New Roman" w:eastAsia="仿宋_GB2312" w:hAnsi="Times New Roman" w:cs="Times New Roman"/>
                <w:kern w:val="0"/>
                <w:sz w:val="22"/>
              </w:rPr>
              <w:t>、单价在</w:t>
            </w:r>
            <w:r>
              <w:rPr>
                <w:rFonts w:ascii="Times New Roman" w:eastAsia="仿宋_GB2312" w:hAnsi="Times New Roman" w:cs="Times New Roman"/>
                <w:kern w:val="0"/>
                <w:sz w:val="22"/>
              </w:rPr>
              <w:t>20</w:t>
            </w:r>
            <w:r>
              <w:rPr>
                <w:rFonts w:ascii="Times New Roman" w:eastAsia="仿宋_GB2312" w:hAnsi="Times New Roman" w:cs="Times New Roman"/>
                <w:kern w:val="0"/>
                <w:sz w:val="22"/>
              </w:rPr>
              <w:t>万元以上的设备</w:t>
            </w:r>
          </w:p>
        </w:tc>
        <w:tc>
          <w:tcPr>
            <w:tcW w:w="3155" w:type="dxa"/>
            <w:tcBorders>
              <w:top w:val="nil"/>
              <w:left w:val="nil"/>
              <w:bottom w:val="single" w:sz="4" w:space="0" w:color="auto"/>
              <w:right w:val="single" w:sz="4" w:space="0" w:color="auto"/>
            </w:tcBorders>
            <w:shd w:val="clear" w:color="auto" w:fill="auto"/>
            <w:noWrap/>
            <w:vAlign w:val="center"/>
          </w:tcPr>
          <w:p w:rsidR="00385589" w:rsidRDefault="00B84A85">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59</w:t>
            </w:r>
          </w:p>
        </w:tc>
        <w:tc>
          <w:tcPr>
            <w:tcW w:w="5103" w:type="dxa"/>
            <w:tcBorders>
              <w:top w:val="nil"/>
              <w:left w:val="nil"/>
              <w:bottom w:val="single" w:sz="4" w:space="0" w:color="auto"/>
              <w:right w:val="single" w:sz="4" w:space="0" w:color="auto"/>
            </w:tcBorders>
            <w:shd w:val="clear" w:color="auto" w:fill="auto"/>
            <w:noWrap/>
            <w:vAlign w:val="center"/>
          </w:tcPr>
          <w:p w:rsidR="00385589" w:rsidRDefault="00B84A85">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7496</w:t>
            </w:r>
          </w:p>
        </w:tc>
      </w:tr>
      <w:tr w:rsidR="00385589">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rsidR="00385589" w:rsidRDefault="00B84A85">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4</w:t>
            </w:r>
            <w:r>
              <w:rPr>
                <w:rFonts w:ascii="Times New Roman" w:eastAsia="仿宋_GB2312" w:hAnsi="Times New Roman" w:cs="Times New Roman"/>
                <w:kern w:val="0"/>
                <w:sz w:val="22"/>
              </w:rPr>
              <w:t>、其他固定资产</w:t>
            </w:r>
          </w:p>
        </w:tc>
        <w:tc>
          <w:tcPr>
            <w:tcW w:w="3155" w:type="dxa"/>
            <w:tcBorders>
              <w:top w:val="nil"/>
              <w:left w:val="nil"/>
              <w:bottom w:val="single" w:sz="4" w:space="0" w:color="auto"/>
              <w:right w:val="single" w:sz="4" w:space="0" w:color="auto"/>
            </w:tcBorders>
            <w:shd w:val="clear" w:color="auto" w:fill="auto"/>
            <w:noWrap/>
            <w:vAlign w:val="center"/>
          </w:tcPr>
          <w:p w:rsidR="00385589" w:rsidRDefault="00385589">
            <w:pPr>
              <w:spacing w:line="584" w:lineRule="exact"/>
              <w:jc w:val="center"/>
              <w:rPr>
                <w:rFonts w:ascii="Times New Roman" w:eastAsia="仿宋_GB2312" w:hAnsi="Times New Roman" w:cs="Times New Roman"/>
                <w:sz w:val="22"/>
              </w:rPr>
            </w:pPr>
          </w:p>
        </w:tc>
        <w:tc>
          <w:tcPr>
            <w:tcW w:w="5103" w:type="dxa"/>
            <w:tcBorders>
              <w:top w:val="nil"/>
              <w:left w:val="nil"/>
              <w:bottom w:val="single" w:sz="4" w:space="0" w:color="auto"/>
              <w:right w:val="single" w:sz="4" w:space="0" w:color="auto"/>
            </w:tcBorders>
            <w:shd w:val="clear" w:color="auto" w:fill="auto"/>
            <w:noWrap/>
            <w:vAlign w:val="center"/>
          </w:tcPr>
          <w:p w:rsidR="00385589" w:rsidRDefault="00B84A85">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2321.16</w:t>
            </w:r>
          </w:p>
          <w:p w:rsidR="00385589" w:rsidRDefault="00385589">
            <w:pPr>
              <w:spacing w:line="584" w:lineRule="exact"/>
              <w:jc w:val="center"/>
              <w:rPr>
                <w:rFonts w:ascii="Times New Roman" w:eastAsia="仿宋_GB2312" w:hAnsi="Times New Roman" w:cs="Times New Roman"/>
                <w:sz w:val="22"/>
              </w:rPr>
            </w:pPr>
          </w:p>
        </w:tc>
      </w:tr>
    </w:tbl>
    <w:p w:rsidR="00385589" w:rsidRDefault="00B84A85">
      <w:pPr>
        <w:autoSpaceDE w:val="0"/>
        <w:autoSpaceDN w:val="0"/>
        <w:adjustRightInd w:val="0"/>
        <w:spacing w:line="584" w:lineRule="exact"/>
        <w:ind w:firstLineChars="200" w:firstLine="640"/>
        <w:jc w:val="left"/>
        <w:rPr>
          <w:rFonts w:ascii="Times New Roman" w:eastAsia="黑体" w:hAnsi="Times New Roman" w:cs="Times New Roman"/>
          <w:sz w:val="32"/>
          <w:szCs w:val="32"/>
        </w:rPr>
      </w:pPr>
      <w:r>
        <w:rPr>
          <w:rFonts w:ascii="Times New Roman" w:eastAsia="黑体" w:hAnsi="黑体" w:cs="Times New Roman"/>
          <w:sz w:val="32"/>
          <w:szCs w:val="32"/>
        </w:rPr>
        <w:lastRenderedPageBreak/>
        <w:t>八、名词解释</w:t>
      </w:r>
    </w:p>
    <w:p w:rsidR="00385589" w:rsidRDefault="00B84A85">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1</w:t>
      </w:r>
      <w:r>
        <w:rPr>
          <w:rFonts w:ascii="Times New Roman" w:eastAsia="仿宋_GB2312" w:hAnsi="Times New Roman" w:cs="Times New Roman"/>
          <w:b/>
          <w:sz w:val="32"/>
          <w:szCs w:val="32"/>
        </w:rPr>
        <w:t>、一般公共预算拨款收入：</w:t>
      </w:r>
      <w:r>
        <w:rPr>
          <w:rFonts w:ascii="Times New Roman" w:eastAsia="仿宋_GB2312" w:hAnsi="Times New Roman" w:cs="Times New Roman"/>
          <w:sz w:val="32"/>
          <w:szCs w:val="32"/>
        </w:rPr>
        <w:t>指省级财政当年拨付的资金。</w:t>
      </w:r>
    </w:p>
    <w:p w:rsidR="00385589" w:rsidRDefault="00B84A85">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2</w:t>
      </w:r>
      <w:r>
        <w:rPr>
          <w:rFonts w:ascii="Times New Roman" w:eastAsia="仿宋_GB2312" w:hAnsi="Times New Roman" w:cs="Times New Roman"/>
          <w:b/>
          <w:sz w:val="32"/>
          <w:szCs w:val="32"/>
        </w:rPr>
        <w:t>、事业收入：</w:t>
      </w:r>
      <w:r>
        <w:rPr>
          <w:rFonts w:ascii="Times New Roman" w:eastAsia="仿宋_GB2312" w:hAnsi="Times New Roman" w:cs="Times New Roman"/>
          <w:sz w:val="32"/>
          <w:szCs w:val="32"/>
        </w:rPr>
        <w:t>指事业单位开展专业业务活动及辅助活动所取得的收入。</w:t>
      </w:r>
    </w:p>
    <w:p w:rsidR="00385589" w:rsidRDefault="00B84A85">
      <w:pPr>
        <w:tabs>
          <w:tab w:val="left" w:pos="11490"/>
        </w:tabs>
        <w:spacing w:line="584" w:lineRule="exact"/>
        <w:ind w:firstLineChars="200" w:firstLine="643"/>
        <w:rPr>
          <w:rFonts w:ascii="Times New Roman" w:eastAsia="仿宋_GB2312" w:hAnsi="Times New Roman" w:cs="Times New Roman"/>
          <w:b/>
          <w:sz w:val="32"/>
          <w:szCs w:val="32"/>
        </w:rPr>
      </w:pPr>
      <w:r>
        <w:rPr>
          <w:rFonts w:ascii="Times New Roman" w:eastAsia="仿宋_GB2312" w:hAnsi="Times New Roman" w:cs="Times New Roman"/>
          <w:b/>
          <w:sz w:val="32"/>
          <w:szCs w:val="32"/>
        </w:rPr>
        <w:t>3</w:t>
      </w:r>
      <w:r>
        <w:rPr>
          <w:rFonts w:ascii="Times New Roman" w:eastAsia="仿宋_GB2312" w:hAnsi="Times New Roman" w:cs="Times New Roman"/>
          <w:b/>
          <w:sz w:val="32"/>
          <w:szCs w:val="32"/>
        </w:rPr>
        <w:t>、其他收入：</w:t>
      </w:r>
      <w:r>
        <w:rPr>
          <w:rFonts w:ascii="Times New Roman" w:eastAsia="仿宋_GB2312" w:hAnsi="Times New Roman" w:cs="Times New Roman"/>
          <w:sz w:val="32"/>
          <w:szCs w:val="32"/>
        </w:rPr>
        <w:t>指除</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一般公共预算拨款收入</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事业收入</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等以外的收入。主要是按规定动用的租房收入、存款利息收入等。</w:t>
      </w:r>
    </w:p>
    <w:p w:rsidR="00385589" w:rsidRDefault="00B84A85">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4</w:t>
      </w:r>
      <w:r>
        <w:rPr>
          <w:rFonts w:ascii="Times New Roman" w:eastAsia="仿宋_GB2312" w:hAnsi="Times New Roman" w:cs="Times New Roman"/>
          <w:b/>
          <w:sz w:val="32"/>
          <w:szCs w:val="32"/>
        </w:rPr>
        <w:t>、基本支出：</w:t>
      </w:r>
      <w:r>
        <w:rPr>
          <w:rFonts w:ascii="Times New Roman" w:eastAsia="仿宋_GB2312" w:hAnsi="Times New Roman" w:cs="Times New Roman"/>
          <w:sz w:val="32"/>
          <w:szCs w:val="32"/>
        </w:rPr>
        <w:t>指为保障机构正常运转、完成日常工作任务而发生的人员支出和公用支出。</w:t>
      </w:r>
    </w:p>
    <w:p w:rsidR="00385589" w:rsidRDefault="00B84A85">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5</w:t>
      </w:r>
      <w:r>
        <w:rPr>
          <w:rFonts w:ascii="Times New Roman" w:eastAsia="仿宋_GB2312" w:hAnsi="Times New Roman" w:cs="Times New Roman"/>
          <w:b/>
          <w:sz w:val="32"/>
          <w:szCs w:val="32"/>
        </w:rPr>
        <w:t>、项目支出：</w:t>
      </w:r>
      <w:r>
        <w:rPr>
          <w:rFonts w:ascii="Times New Roman" w:eastAsia="仿宋_GB2312" w:hAnsi="Times New Roman" w:cs="Times New Roman"/>
          <w:sz w:val="32"/>
          <w:szCs w:val="32"/>
        </w:rPr>
        <w:t>指在基本支出之外为完成特定行政任务和事业发展目标所发生的支出。</w:t>
      </w:r>
    </w:p>
    <w:p w:rsidR="00385589" w:rsidRDefault="00B84A85">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6</w:t>
      </w:r>
      <w:r>
        <w:rPr>
          <w:rFonts w:ascii="Times New Roman" w:eastAsia="仿宋_GB2312" w:hAnsi="Times New Roman" w:cs="Times New Roman"/>
          <w:b/>
          <w:sz w:val="32"/>
          <w:szCs w:val="32"/>
        </w:rPr>
        <w:t>、上缴上级支出：</w:t>
      </w:r>
      <w:r>
        <w:rPr>
          <w:rFonts w:ascii="Times New Roman" w:eastAsia="仿宋_GB2312" w:hAnsi="Times New Roman" w:cs="Times New Roman"/>
          <w:sz w:val="32"/>
          <w:szCs w:val="32"/>
        </w:rPr>
        <w:t>指下级单位上缴上级的支出。</w:t>
      </w:r>
    </w:p>
    <w:p w:rsidR="00385589" w:rsidRDefault="00B84A85">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7</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三公</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经费：</w:t>
      </w:r>
      <w:r>
        <w:rPr>
          <w:rFonts w:ascii="Times New Roman" w:eastAsia="仿宋_GB2312" w:hAnsi="Times New Roman" w:cs="Times New Roman"/>
          <w:sz w:val="32"/>
          <w:szCs w:val="32"/>
        </w:rPr>
        <w:t>纳入省级财政预算管理的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385589" w:rsidRDefault="00B84A85">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8</w:t>
      </w:r>
      <w:r>
        <w:rPr>
          <w:rFonts w:ascii="Times New Roman" w:eastAsia="仿宋_GB2312" w:hAnsi="Times New Roman" w:cs="Times New Roman"/>
          <w:b/>
          <w:sz w:val="32"/>
          <w:szCs w:val="32"/>
        </w:rPr>
        <w:t>、机关运行费：</w:t>
      </w:r>
      <w:r>
        <w:rPr>
          <w:rFonts w:ascii="Times New Roman" w:eastAsia="仿宋_GB2312" w:hAnsi="Times New Roman" w:cs="Times New Roman"/>
          <w:sz w:val="32"/>
          <w:szCs w:val="32"/>
        </w:rPr>
        <w:t>为保障全部单位运行用于购买货物和服务的各项资金，包括办公及印刷费、邮</w:t>
      </w:r>
      <w:r>
        <w:rPr>
          <w:rFonts w:ascii="Times New Roman" w:eastAsia="仿宋_GB2312" w:hAnsi="Times New Roman" w:cs="Times New Roman"/>
          <w:sz w:val="32"/>
          <w:szCs w:val="32"/>
        </w:rPr>
        <w:lastRenderedPageBreak/>
        <w:t>电费、差旅费、会议费、福利费、日常维修费、专用材料及一般设备购置费、办公用房水电费、办公用房取暖费、办公用房物业管理费、公务用车运行维护费以及其他费用。</w:t>
      </w:r>
    </w:p>
    <w:p w:rsidR="00385589" w:rsidRDefault="00B84A85">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9</w:t>
      </w:r>
      <w:r>
        <w:rPr>
          <w:rFonts w:ascii="Times New Roman" w:eastAsia="仿宋_GB2312" w:hAnsi="Times New Roman" w:cs="Times New Roman"/>
          <w:b/>
          <w:sz w:val="32"/>
          <w:szCs w:val="32"/>
        </w:rPr>
        <w:t>、上年结转：</w:t>
      </w:r>
      <w:r>
        <w:rPr>
          <w:rFonts w:ascii="Times New Roman" w:eastAsia="仿宋_GB2312" w:hAnsi="Times New Roman" w:cs="Times New Roman"/>
          <w:sz w:val="32"/>
          <w:szCs w:val="32"/>
        </w:rPr>
        <w:t>指以前年度尚未完成、结转到本年仍按原规定用途继续使用的资金。</w:t>
      </w:r>
    </w:p>
    <w:p w:rsidR="00385589" w:rsidRDefault="00B84A85">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10</w:t>
      </w:r>
      <w:r>
        <w:rPr>
          <w:rFonts w:ascii="Times New Roman" w:eastAsia="仿宋_GB2312" w:hAnsi="Times New Roman" w:cs="Times New Roman"/>
          <w:b/>
          <w:sz w:val="32"/>
          <w:szCs w:val="32"/>
        </w:rPr>
        <w:t>、事业单位经营支出：</w:t>
      </w:r>
      <w:r>
        <w:rPr>
          <w:rFonts w:ascii="Times New Roman" w:eastAsia="仿宋_GB2312" w:hAnsi="Times New Roman" w:cs="Times New Roman"/>
          <w:sz w:val="32"/>
          <w:szCs w:val="32"/>
        </w:rPr>
        <w:t>指事业单位在专业业务活动及其辅助活动之外开展非独立核算经营活动发生的支出。</w:t>
      </w:r>
    </w:p>
    <w:p w:rsidR="00385589" w:rsidRDefault="00B84A85">
      <w:pPr>
        <w:autoSpaceDE w:val="0"/>
        <w:autoSpaceDN w:val="0"/>
        <w:adjustRightInd w:val="0"/>
        <w:spacing w:line="584" w:lineRule="exact"/>
        <w:ind w:firstLineChars="200" w:firstLine="640"/>
        <w:jc w:val="left"/>
        <w:rPr>
          <w:rFonts w:ascii="Times New Roman" w:eastAsia="黑体" w:hAnsi="Times New Roman" w:cs="Times New Roman"/>
          <w:sz w:val="32"/>
          <w:szCs w:val="32"/>
        </w:rPr>
      </w:pPr>
      <w:r>
        <w:rPr>
          <w:rFonts w:ascii="Times New Roman" w:eastAsia="黑体" w:hAnsi="黑体" w:cs="Times New Roman"/>
          <w:sz w:val="32"/>
          <w:szCs w:val="32"/>
        </w:rPr>
        <w:t>九、其他需要说明的事项</w:t>
      </w:r>
    </w:p>
    <w:p w:rsidR="00385589" w:rsidRDefault="00B84A85">
      <w:pPr>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我部门无其他需要说明的事项。</w:t>
      </w:r>
    </w:p>
    <w:p w:rsidR="00385589" w:rsidRDefault="00385589">
      <w:pPr>
        <w:spacing w:line="584" w:lineRule="exact"/>
        <w:ind w:firstLineChars="200" w:firstLine="640"/>
        <w:rPr>
          <w:rFonts w:ascii="Times New Roman" w:eastAsia="仿宋_GB2312" w:hAnsi="Times New Roman" w:cs="Times New Roman"/>
          <w:sz w:val="32"/>
          <w:szCs w:val="32"/>
        </w:rPr>
      </w:pPr>
    </w:p>
    <w:p w:rsidR="00385589" w:rsidRDefault="00385589">
      <w:pPr>
        <w:spacing w:line="584" w:lineRule="exact"/>
        <w:rPr>
          <w:rFonts w:ascii="Times New Roman" w:eastAsia="仿宋_GB2312" w:hAnsi="Times New Roman" w:cs="Times New Roman"/>
          <w:sz w:val="32"/>
          <w:szCs w:val="32"/>
        </w:rPr>
      </w:pPr>
    </w:p>
    <w:p w:rsidR="00385589" w:rsidRDefault="00385589"/>
    <w:sectPr w:rsidR="00385589" w:rsidSect="00385589">
      <w:pgSz w:w="16838" w:h="11906" w:orient="landscape"/>
      <w:pgMar w:top="1800" w:right="1440" w:bottom="1800" w:left="1440"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5589" w:rsidRDefault="00385589" w:rsidP="00385589">
      <w:r>
        <w:separator/>
      </w:r>
    </w:p>
  </w:endnote>
  <w:endnote w:type="continuationSeparator" w:id="0">
    <w:p w:rsidR="00385589" w:rsidRDefault="00385589" w:rsidP="003855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altName w:val="微软雅黑"/>
    <w:charset w:val="86"/>
    <w:family w:val="script"/>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04349198"/>
    </w:sdtPr>
    <w:sdtContent>
      <w:p w:rsidR="00385589" w:rsidRDefault="00B84A85">
        <w:pPr>
          <w:pStyle w:val="a3"/>
          <w:jc w:val="center"/>
        </w:pPr>
        <w:r>
          <w:rPr>
            <w:rFonts w:hint="eastAsia"/>
          </w:rPr>
          <w:t>-</w:t>
        </w:r>
        <w:r w:rsidR="006271E4" w:rsidRPr="006271E4">
          <w:fldChar w:fldCharType="begin"/>
        </w:r>
        <w:r>
          <w:instrText>PAGE   \* MERGEFORMAT</w:instrText>
        </w:r>
        <w:r w:rsidR="006271E4" w:rsidRPr="006271E4">
          <w:fldChar w:fldCharType="separate"/>
        </w:r>
        <w:r w:rsidR="00367EA1" w:rsidRPr="00367EA1">
          <w:rPr>
            <w:noProof/>
            <w:lang w:val="zh-CN"/>
          </w:rPr>
          <w:t>5</w:t>
        </w:r>
        <w:r w:rsidR="006271E4">
          <w:rPr>
            <w:lang w:val="zh-CN"/>
          </w:rPr>
          <w:fldChar w:fldCharType="end"/>
        </w:r>
        <w:r>
          <w:rPr>
            <w:rFonts w:hint="eastAsia"/>
          </w:rPr>
          <w:t>-</w:t>
        </w:r>
      </w:p>
    </w:sdtContent>
  </w:sdt>
  <w:p w:rsidR="00385589" w:rsidRDefault="0038558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5589" w:rsidRDefault="00385589" w:rsidP="00385589">
      <w:r>
        <w:separator/>
      </w:r>
    </w:p>
  </w:footnote>
  <w:footnote w:type="continuationSeparator" w:id="0">
    <w:p w:rsidR="00385589" w:rsidRDefault="00385589" w:rsidP="003855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85589"/>
    <w:rsid w:val="000A4E4C"/>
    <w:rsid w:val="00367EA1"/>
    <w:rsid w:val="00385589"/>
    <w:rsid w:val="003C388D"/>
    <w:rsid w:val="006271E4"/>
    <w:rsid w:val="00B84A85"/>
    <w:rsid w:val="03A44EFC"/>
    <w:rsid w:val="03E804B8"/>
    <w:rsid w:val="08BD6C1B"/>
    <w:rsid w:val="0A036654"/>
    <w:rsid w:val="10AB41CB"/>
    <w:rsid w:val="11DB324A"/>
    <w:rsid w:val="156B724E"/>
    <w:rsid w:val="163F7E34"/>
    <w:rsid w:val="16EC03B0"/>
    <w:rsid w:val="176E13E0"/>
    <w:rsid w:val="1ADF0108"/>
    <w:rsid w:val="1B625555"/>
    <w:rsid w:val="1C1B27E4"/>
    <w:rsid w:val="23006A67"/>
    <w:rsid w:val="2480733E"/>
    <w:rsid w:val="26214D47"/>
    <w:rsid w:val="2EEB3186"/>
    <w:rsid w:val="2F2F4F01"/>
    <w:rsid w:val="33456C83"/>
    <w:rsid w:val="3CB06645"/>
    <w:rsid w:val="43B556D8"/>
    <w:rsid w:val="46252F53"/>
    <w:rsid w:val="467704FF"/>
    <w:rsid w:val="486F4047"/>
    <w:rsid w:val="62173954"/>
    <w:rsid w:val="62AD391B"/>
    <w:rsid w:val="65CD4F60"/>
    <w:rsid w:val="6A265B61"/>
    <w:rsid w:val="6EA225DE"/>
    <w:rsid w:val="737A5489"/>
    <w:rsid w:val="78F904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85589"/>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385589"/>
    <w:pPr>
      <w:tabs>
        <w:tab w:val="center" w:pos="4153"/>
        <w:tab w:val="right" w:pos="8306"/>
      </w:tabs>
      <w:snapToGrid w:val="0"/>
      <w:jc w:val="left"/>
    </w:pPr>
    <w:rPr>
      <w:rFonts w:ascii="Times New Roman" w:eastAsia="宋体" w:hAnsi="Times New Roman" w:cs="Times New Roman"/>
      <w:sz w:val="18"/>
      <w:szCs w:val="18"/>
    </w:rPr>
  </w:style>
  <w:style w:type="paragraph" w:styleId="a4">
    <w:name w:val="Balloon Text"/>
    <w:basedOn w:val="a"/>
    <w:link w:val="Char"/>
    <w:rsid w:val="000A4E4C"/>
    <w:rPr>
      <w:sz w:val="18"/>
      <w:szCs w:val="18"/>
    </w:rPr>
  </w:style>
  <w:style w:type="character" w:customStyle="1" w:styleId="Char">
    <w:name w:val="批注框文本 Char"/>
    <w:basedOn w:val="a0"/>
    <w:link w:val="a4"/>
    <w:rsid w:val="000A4E4C"/>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10</Pages>
  <Words>3071</Words>
  <Characters>630</Characters>
  <Application>Microsoft Office Word</Application>
  <DocSecurity>0</DocSecurity>
  <Lines>5</Lines>
  <Paragraphs>7</Paragraphs>
  <ScaleCrop>false</ScaleCrop>
  <Company/>
  <LinksUpToDate>false</LinksUpToDate>
  <CharactersWithSpaces>3694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dcterms:created xsi:type="dcterms:W3CDTF">2014-10-29T12:08:00Z</dcterms:created>
  <dcterms:modified xsi:type="dcterms:W3CDTF">2019-02-18T01:38:00Z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